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7293" w14:textId="7A7F2B53" w:rsidR="001D4B36" w:rsidRDefault="001D4B36" w:rsidP="00D471C4">
      <w:pPr>
        <w:jc w:val="center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  <w:r w:rsidRPr="001D4B36">
        <w:rPr>
          <w:rFonts w:ascii="Times New Roman" w:hAnsi="Times New Roman" w:cs="Times New Roman"/>
          <w:b/>
          <w:bCs/>
          <w:color w:val="221E1F"/>
          <w:sz w:val="26"/>
          <w:szCs w:val="26"/>
        </w:rPr>
        <w:t>МЕТОДОЛОГИЧЕСКИЕ ПОЯСНЕНИЯ</w:t>
      </w:r>
    </w:p>
    <w:p w14:paraId="4126B39D" w14:textId="77777777" w:rsidR="0002126E" w:rsidRPr="0002126E" w:rsidRDefault="0002126E" w:rsidP="00021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21E1F"/>
          <w:sz w:val="26"/>
          <w:szCs w:val="26"/>
        </w:rPr>
      </w:pPr>
    </w:p>
    <w:p w14:paraId="2FADBD76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sz w:val="28"/>
          <w:szCs w:val="28"/>
        </w:rPr>
        <w:t>Порядок учета населения при Всероссийской переписи населения 2020 года разработан в соответствии со статьей 4 Федерального закона от 25 января 2002 г. № 8-ФЗ «О Всероссийской переписи населения», постановлением Прав</w:t>
      </w:r>
      <w:r w:rsidRPr="00E34257">
        <w:rPr>
          <w:rFonts w:ascii="Times New Roman" w:hAnsi="Times New Roman" w:cs="Times New Roman"/>
          <w:sz w:val="28"/>
          <w:szCs w:val="28"/>
        </w:rPr>
        <w:t>и</w:t>
      </w:r>
      <w:r w:rsidRPr="00E34257">
        <w:rPr>
          <w:rFonts w:ascii="Times New Roman" w:hAnsi="Times New Roman" w:cs="Times New Roman"/>
          <w:sz w:val="28"/>
          <w:szCs w:val="28"/>
        </w:rPr>
        <w:t>тельства Российской Федерации от 7 декабря 2019 г. № 1608 «Об организации Вс</w:t>
      </w:r>
      <w:r w:rsidRPr="00E34257">
        <w:rPr>
          <w:rFonts w:ascii="Times New Roman" w:hAnsi="Times New Roman" w:cs="Times New Roman"/>
          <w:sz w:val="28"/>
          <w:szCs w:val="28"/>
        </w:rPr>
        <w:t>е</w:t>
      </w:r>
      <w:r w:rsidRPr="00E34257">
        <w:rPr>
          <w:rFonts w:ascii="Times New Roman" w:hAnsi="Times New Roman" w:cs="Times New Roman"/>
          <w:sz w:val="28"/>
          <w:szCs w:val="28"/>
        </w:rPr>
        <w:t>российской переписи населения 2020 года» (с изменениями), «Принципами и рек</w:t>
      </w:r>
      <w:r w:rsidRPr="00E34257">
        <w:rPr>
          <w:rFonts w:ascii="Times New Roman" w:hAnsi="Times New Roman" w:cs="Times New Roman"/>
          <w:sz w:val="28"/>
          <w:szCs w:val="28"/>
        </w:rPr>
        <w:t>о</w:t>
      </w:r>
      <w:r w:rsidRPr="00E34257">
        <w:rPr>
          <w:rFonts w:ascii="Times New Roman" w:hAnsi="Times New Roman" w:cs="Times New Roman"/>
          <w:sz w:val="28"/>
          <w:szCs w:val="28"/>
        </w:rPr>
        <w:t>мендациями в отношении переписей населения и жилого фонда» (ООН, 2017), «Р</w:t>
      </w:r>
      <w:r w:rsidRPr="00E34257">
        <w:rPr>
          <w:rFonts w:ascii="Times New Roman" w:hAnsi="Times New Roman" w:cs="Times New Roman"/>
          <w:sz w:val="28"/>
          <w:szCs w:val="28"/>
        </w:rPr>
        <w:t>е</w:t>
      </w:r>
      <w:r w:rsidRPr="00E34257">
        <w:rPr>
          <w:rFonts w:ascii="Times New Roman" w:hAnsi="Times New Roman" w:cs="Times New Roman"/>
          <w:sz w:val="28"/>
          <w:szCs w:val="28"/>
        </w:rPr>
        <w:t>комендациями Конференции</w:t>
      </w:r>
      <w:proofErr w:type="gramEnd"/>
      <w:r w:rsidRPr="00E34257">
        <w:rPr>
          <w:rFonts w:ascii="Times New Roman" w:hAnsi="Times New Roman" w:cs="Times New Roman"/>
          <w:sz w:val="28"/>
          <w:szCs w:val="28"/>
        </w:rPr>
        <w:t xml:space="preserve"> Европейских статистиков по проведению переписей населения и жилищного фонда 2020 года» (ЕЭК ООН, 2015), «Рекомендациями по статистике международной миграции» (ООН, 1998). </w:t>
      </w:r>
    </w:p>
    <w:p w14:paraId="374A34A1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b/>
          <w:sz w:val="28"/>
          <w:szCs w:val="28"/>
        </w:rPr>
        <w:t>Дата переписи.</w:t>
      </w:r>
      <w:r w:rsidRPr="00E34257"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проведена по состоянию на момент учета населения – 0 часов 1 октября 2021 года. Необход</w:t>
      </w:r>
      <w:r w:rsidRPr="00E34257">
        <w:rPr>
          <w:rFonts w:ascii="Times New Roman" w:hAnsi="Times New Roman" w:cs="Times New Roman"/>
          <w:sz w:val="28"/>
          <w:szCs w:val="28"/>
        </w:rPr>
        <w:t>и</w:t>
      </w:r>
      <w:r w:rsidRPr="00E34257">
        <w:rPr>
          <w:rFonts w:ascii="Times New Roman" w:hAnsi="Times New Roman" w:cs="Times New Roman"/>
          <w:sz w:val="28"/>
          <w:szCs w:val="28"/>
        </w:rPr>
        <w:t xml:space="preserve">мость установки такого момента связана с непрерывным изменением населения (рождения, смерти, переезды людей из одного места жительства в другое). </w:t>
      </w:r>
    </w:p>
    <w:p w14:paraId="34D1D962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Период сбора сведений о населении – с 15 октября по 14 ноября 2021 года для всей страны, кроме отдаленных и труднодоступных территорий. </w:t>
      </w:r>
    </w:p>
    <w:p w14:paraId="718D56B8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Разработка итогов Всероссийской переписи населения 2020 года произведена по муниципальным образованиям субъектов Российской Федерации по состоянию на 1 октября 2021 года. </w:t>
      </w:r>
    </w:p>
    <w:p w14:paraId="5644D40B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b/>
          <w:sz w:val="28"/>
          <w:szCs w:val="28"/>
        </w:rPr>
        <w:t>Категории переписываемого населения.</w:t>
      </w:r>
      <w:r w:rsidRPr="00E34257">
        <w:rPr>
          <w:rFonts w:ascii="Times New Roman" w:hAnsi="Times New Roman" w:cs="Times New Roman"/>
          <w:sz w:val="28"/>
          <w:szCs w:val="28"/>
        </w:rPr>
        <w:t xml:space="preserve"> При Всероссийской переписи населения 2020 года, как и при Всероссийских переписях населения 2002 и 2010 г</w:t>
      </w:r>
      <w:r w:rsidRPr="00E34257">
        <w:rPr>
          <w:rFonts w:ascii="Times New Roman" w:hAnsi="Times New Roman" w:cs="Times New Roman"/>
          <w:sz w:val="28"/>
          <w:szCs w:val="28"/>
        </w:rPr>
        <w:t>о</w:t>
      </w:r>
      <w:r w:rsidRPr="00E34257">
        <w:rPr>
          <w:rFonts w:ascii="Times New Roman" w:hAnsi="Times New Roman" w:cs="Times New Roman"/>
          <w:sz w:val="28"/>
          <w:szCs w:val="28"/>
        </w:rPr>
        <w:t>дов, учитывалось постоянное население. Это население, постоянно (обычно) прож</w:t>
      </w:r>
      <w:r w:rsidRPr="00E34257">
        <w:rPr>
          <w:rFonts w:ascii="Times New Roman" w:hAnsi="Times New Roman" w:cs="Times New Roman"/>
          <w:sz w:val="28"/>
          <w:szCs w:val="28"/>
        </w:rPr>
        <w:t>и</w:t>
      </w:r>
      <w:r w:rsidRPr="00E34257">
        <w:rPr>
          <w:rFonts w:ascii="Times New Roman" w:hAnsi="Times New Roman" w:cs="Times New Roman"/>
          <w:sz w:val="28"/>
          <w:szCs w:val="28"/>
        </w:rPr>
        <w:t xml:space="preserve">вающее в Российской Федерации: </w:t>
      </w:r>
    </w:p>
    <w:p w14:paraId="298785EF" w14:textId="77777777" w:rsidR="00E34257" w:rsidRPr="00E34257" w:rsidRDefault="00E34257" w:rsidP="00E34257">
      <w:pPr>
        <w:pStyle w:val="af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>лица, проживающие или намеревающиеся проживать на территории Ро</w:t>
      </w:r>
      <w:r w:rsidRPr="00E34257">
        <w:rPr>
          <w:rFonts w:ascii="Times New Roman" w:hAnsi="Times New Roman"/>
          <w:sz w:val="28"/>
          <w:szCs w:val="28"/>
        </w:rPr>
        <w:t>с</w:t>
      </w:r>
      <w:r w:rsidRPr="00E34257">
        <w:rPr>
          <w:rFonts w:ascii="Times New Roman" w:hAnsi="Times New Roman"/>
          <w:sz w:val="28"/>
          <w:szCs w:val="28"/>
        </w:rPr>
        <w:t xml:space="preserve">сии постоянно (в течение 12 и более месяцев подряд); </w:t>
      </w:r>
    </w:p>
    <w:p w14:paraId="4F29F6CB" w14:textId="77777777" w:rsidR="00E34257" w:rsidRPr="00E34257" w:rsidRDefault="00E34257" w:rsidP="00E34257">
      <w:pPr>
        <w:pStyle w:val="af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4257">
        <w:rPr>
          <w:rFonts w:ascii="Times New Roman" w:hAnsi="Times New Roman"/>
          <w:sz w:val="28"/>
          <w:szCs w:val="28"/>
        </w:rPr>
        <w:t xml:space="preserve">граждане России, находящиеся за пределами Российской Федерации в связи со служебной командировкой или выполнением служебных обязанностей по линии органов государственной власти Российской Федерации сроком один год и более (включая находящихся вместе с ними членов их семей); </w:t>
      </w:r>
      <w:proofErr w:type="gramEnd"/>
    </w:p>
    <w:p w14:paraId="17EDA2D7" w14:textId="77777777" w:rsidR="00E34257" w:rsidRPr="00E34257" w:rsidRDefault="00E34257" w:rsidP="00E34257">
      <w:pPr>
        <w:pStyle w:val="af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>лица, постоянно проживающие в России и временно выехавшие за рубеж в командировку, на работу по контрактам с российскими или иностранными фирм</w:t>
      </w:r>
      <w:r w:rsidRPr="00E34257">
        <w:rPr>
          <w:rFonts w:ascii="Times New Roman" w:hAnsi="Times New Roman"/>
          <w:sz w:val="28"/>
          <w:szCs w:val="28"/>
        </w:rPr>
        <w:t>а</w:t>
      </w:r>
      <w:r w:rsidRPr="00E34257">
        <w:rPr>
          <w:rFonts w:ascii="Times New Roman" w:hAnsi="Times New Roman"/>
          <w:sz w:val="28"/>
          <w:szCs w:val="28"/>
        </w:rPr>
        <w:t xml:space="preserve">ми, на учебу или по другим причинам на срок менее одного года; </w:t>
      </w:r>
    </w:p>
    <w:p w14:paraId="128CC476" w14:textId="77777777" w:rsidR="00E34257" w:rsidRPr="00E34257" w:rsidRDefault="00E34257" w:rsidP="00E34257">
      <w:pPr>
        <w:pStyle w:val="af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 xml:space="preserve">постоянно проживающие в России моряки российских рыболовных и торговых судов, находящиеся на дату переписи населения в плавании; </w:t>
      </w:r>
    </w:p>
    <w:p w14:paraId="3D5998BE" w14:textId="77777777" w:rsidR="00E34257" w:rsidRPr="00E34257" w:rsidRDefault="00E34257" w:rsidP="00E34257">
      <w:pPr>
        <w:pStyle w:val="af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 Россию из-за рубежа на постоянное жительство или ищущие </w:t>
      </w:r>
      <w:r w:rsidRPr="00E34257">
        <w:rPr>
          <w:rFonts w:ascii="Times New Roman" w:hAnsi="Times New Roman"/>
          <w:sz w:val="28"/>
          <w:szCs w:val="28"/>
        </w:rPr>
        <w:lastRenderedPageBreak/>
        <w:t xml:space="preserve">убежище, включая и тех из них, кто не успел оформить регистрационные документы; </w:t>
      </w:r>
    </w:p>
    <w:p w14:paraId="31457B81" w14:textId="77777777" w:rsidR="00E34257" w:rsidRPr="00E34257" w:rsidRDefault="00E34257" w:rsidP="00E34257">
      <w:pPr>
        <w:pStyle w:val="af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 xml:space="preserve">российские и иностранные граждане и лица без гражданства, прибывшие в  Россию из-за рубежа на учебу, работу или с другой целью на срок один год и более (независимо от того, сколько времени они </w:t>
      </w:r>
      <w:proofErr w:type="gramStart"/>
      <w:r w:rsidRPr="00E34257">
        <w:rPr>
          <w:rFonts w:ascii="Times New Roman" w:hAnsi="Times New Roman"/>
          <w:sz w:val="28"/>
          <w:szCs w:val="28"/>
        </w:rPr>
        <w:t>пробыли в стране и сколько им осталось</w:t>
      </w:r>
      <w:proofErr w:type="gramEnd"/>
      <w:r w:rsidRPr="00E34257">
        <w:rPr>
          <w:rFonts w:ascii="Times New Roman" w:hAnsi="Times New Roman"/>
          <w:sz w:val="28"/>
          <w:szCs w:val="28"/>
        </w:rPr>
        <w:t xml:space="preserve"> находиться в России). </w:t>
      </w:r>
    </w:p>
    <w:p w14:paraId="519FCC78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>При Всероссийской переписи населения 2020 года были также учтены отдел</w:t>
      </w:r>
      <w:r w:rsidRPr="00E34257">
        <w:rPr>
          <w:rFonts w:ascii="Times New Roman" w:hAnsi="Times New Roman" w:cs="Times New Roman"/>
          <w:sz w:val="28"/>
          <w:szCs w:val="28"/>
        </w:rPr>
        <w:t>ь</w:t>
      </w:r>
      <w:r w:rsidRPr="00E34257">
        <w:rPr>
          <w:rFonts w:ascii="Times New Roman" w:hAnsi="Times New Roman" w:cs="Times New Roman"/>
          <w:sz w:val="28"/>
          <w:szCs w:val="28"/>
        </w:rPr>
        <w:t>ной категорией лица, временно находившиеся на территории Российской Федерации на дату переписи, но постоянно проживающие за рубежом (включая государства – участники СНГ). В численность этой категории населения вошли лица (независимо от их гражданства), прибывшие в Российскую Федерацию на учебу или работу на срок менее 1 года, прибывшие независимо от срока на отдых, лечение, посещения родственников или знакомых, религиозного паломничества, а также транзитные м</w:t>
      </w:r>
      <w:r w:rsidRPr="00E34257">
        <w:rPr>
          <w:rFonts w:ascii="Times New Roman" w:hAnsi="Times New Roman" w:cs="Times New Roman"/>
          <w:sz w:val="28"/>
          <w:szCs w:val="28"/>
        </w:rPr>
        <w:t>и</w:t>
      </w:r>
      <w:r w:rsidRPr="00E34257">
        <w:rPr>
          <w:rFonts w:ascii="Times New Roman" w:hAnsi="Times New Roman" w:cs="Times New Roman"/>
          <w:sz w:val="28"/>
          <w:szCs w:val="28"/>
        </w:rPr>
        <w:t xml:space="preserve">гранты. </w:t>
      </w:r>
    </w:p>
    <w:p w14:paraId="7A73F1CE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>Военнослужащие, проходившие военную службу по призыву, и лица, отбыв</w:t>
      </w:r>
      <w:r w:rsidRPr="00E34257">
        <w:rPr>
          <w:rFonts w:ascii="Times New Roman" w:hAnsi="Times New Roman" w:cs="Times New Roman"/>
          <w:sz w:val="28"/>
          <w:szCs w:val="28"/>
        </w:rPr>
        <w:t>а</w:t>
      </w:r>
      <w:r w:rsidRPr="00E34257">
        <w:rPr>
          <w:rFonts w:ascii="Times New Roman" w:hAnsi="Times New Roman" w:cs="Times New Roman"/>
          <w:sz w:val="28"/>
          <w:szCs w:val="28"/>
        </w:rPr>
        <w:t>ющие наказание в местах лишения свободы, вошли в численность того населенного пункта, на территории которого фактически располагается соответствующий закр</w:t>
      </w:r>
      <w:r w:rsidRPr="00E34257">
        <w:rPr>
          <w:rFonts w:ascii="Times New Roman" w:hAnsi="Times New Roman" w:cs="Times New Roman"/>
          <w:sz w:val="28"/>
          <w:szCs w:val="28"/>
        </w:rPr>
        <w:t>ы</w:t>
      </w:r>
      <w:r w:rsidRPr="00E34257">
        <w:rPr>
          <w:rFonts w:ascii="Times New Roman" w:hAnsi="Times New Roman" w:cs="Times New Roman"/>
          <w:sz w:val="28"/>
          <w:szCs w:val="28"/>
        </w:rPr>
        <w:t xml:space="preserve">тый объект. </w:t>
      </w:r>
    </w:p>
    <w:p w14:paraId="4D106059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Бездомные учтены в том месте, где их застала перепись. </w:t>
      </w:r>
    </w:p>
    <w:p w14:paraId="084D218F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Не учитывались при переписи населения: </w:t>
      </w:r>
    </w:p>
    <w:p w14:paraId="120D1BA8" w14:textId="77777777" w:rsidR="00E34257" w:rsidRPr="00E34257" w:rsidRDefault="00E34257" w:rsidP="00E34257">
      <w:pPr>
        <w:pStyle w:val="af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>российские граждане, постоянно проживающие за рубежом (кроме гра</w:t>
      </w:r>
      <w:r w:rsidRPr="00E34257">
        <w:rPr>
          <w:rFonts w:ascii="Times New Roman" w:hAnsi="Times New Roman"/>
          <w:sz w:val="28"/>
          <w:szCs w:val="28"/>
        </w:rPr>
        <w:t>ж</w:t>
      </w:r>
      <w:r w:rsidRPr="00E34257">
        <w:rPr>
          <w:rFonts w:ascii="Times New Roman" w:hAnsi="Times New Roman"/>
          <w:sz w:val="28"/>
          <w:szCs w:val="28"/>
        </w:rPr>
        <w:t xml:space="preserve">дан России, находящиеся за пределами Российской Федерации по линии органов государственной власти Российской Федерации); </w:t>
      </w:r>
    </w:p>
    <w:p w14:paraId="1BEAB20F" w14:textId="77777777" w:rsidR="00E34257" w:rsidRPr="00E34257" w:rsidRDefault="00E34257" w:rsidP="00E34257">
      <w:pPr>
        <w:pStyle w:val="af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 xml:space="preserve">российские граждане, выехавшие за рубеж на работу по контрактам с российскими или иностранными фирмами или учебу на срок один год и более (независимо от того, когда они </w:t>
      </w:r>
      <w:proofErr w:type="gramStart"/>
      <w:r w:rsidRPr="00E34257">
        <w:rPr>
          <w:rFonts w:ascii="Times New Roman" w:hAnsi="Times New Roman"/>
          <w:sz w:val="28"/>
          <w:szCs w:val="28"/>
        </w:rPr>
        <w:t>выехали и сколько им осталось</w:t>
      </w:r>
      <w:proofErr w:type="gramEnd"/>
      <w:r w:rsidRPr="00E34257">
        <w:rPr>
          <w:rFonts w:ascii="Times New Roman" w:hAnsi="Times New Roman"/>
          <w:sz w:val="28"/>
          <w:szCs w:val="28"/>
        </w:rPr>
        <w:t xml:space="preserve"> находиться за рубежом); </w:t>
      </w:r>
    </w:p>
    <w:p w14:paraId="15BD9B81" w14:textId="77777777" w:rsidR="00E34257" w:rsidRPr="00E34257" w:rsidRDefault="00E34257" w:rsidP="00E34257">
      <w:pPr>
        <w:pStyle w:val="af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>иностранные граждане, работающие в дипломатических и других предст</w:t>
      </w:r>
      <w:r w:rsidRPr="00E34257">
        <w:rPr>
          <w:rFonts w:ascii="Times New Roman" w:hAnsi="Times New Roman"/>
          <w:sz w:val="28"/>
          <w:szCs w:val="28"/>
        </w:rPr>
        <w:t>а</w:t>
      </w:r>
      <w:r w:rsidRPr="00E34257">
        <w:rPr>
          <w:rFonts w:ascii="Times New Roman" w:hAnsi="Times New Roman"/>
          <w:sz w:val="28"/>
          <w:szCs w:val="28"/>
        </w:rPr>
        <w:t xml:space="preserve">вительствах своего государства, иностранные военнослужащие и члены их семей; </w:t>
      </w:r>
    </w:p>
    <w:p w14:paraId="2603643B" w14:textId="77777777" w:rsidR="00E34257" w:rsidRPr="00E34257" w:rsidRDefault="00E34257" w:rsidP="00E34257">
      <w:pPr>
        <w:pStyle w:val="af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 xml:space="preserve">иностранные граждане, работающие на территории России в представительствах международных организаций; </w:t>
      </w:r>
    </w:p>
    <w:p w14:paraId="6B28E008" w14:textId="77777777" w:rsidR="00E34257" w:rsidRPr="00E34257" w:rsidRDefault="00E34257" w:rsidP="00E34257">
      <w:pPr>
        <w:pStyle w:val="af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4257">
        <w:rPr>
          <w:rFonts w:ascii="Times New Roman" w:hAnsi="Times New Roman"/>
          <w:sz w:val="28"/>
          <w:szCs w:val="28"/>
        </w:rPr>
        <w:t xml:space="preserve">иностранные граждане, являющиеся членами делегаций правительств и законодательных органов своих государств. </w:t>
      </w:r>
    </w:p>
    <w:p w14:paraId="1A278061" w14:textId="77777777" w:rsidR="00E34257" w:rsidRPr="00E34257" w:rsidRDefault="00E34257" w:rsidP="00E34257">
      <w:pPr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Население переписано </w:t>
      </w:r>
      <w:r w:rsidRPr="00E34257">
        <w:rPr>
          <w:rFonts w:ascii="Times New Roman" w:hAnsi="Times New Roman" w:cs="Times New Roman"/>
          <w:b/>
          <w:sz w:val="28"/>
          <w:szCs w:val="28"/>
        </w:rPr>
        <w:t>по месту своего постоянного (обычного) жител</w:t>
      </w:r>
      <w:r w:rsidRPr="00E34257">
        <w:rPr>
          <w:rFonts w:ascii="Times New Roman" w:hAnsi="Times New Roman" w:cs="Times New Roman"/>
          <w:b/>
          <w:sz w:val="28"/>
          <w:szCs w:val="28"/>
        </w:rPr>
        <w:t>ь</w:t>
      </w:r>
      <w:r w:rsidRPr="00E34257">
        <w:rPr>
          <w:rFonts w:ascii="Times New Roman" w:hAnsi="Times New Roman" w:cs="Times New Roman"/>
          <w:b/>
          <w:sz w:val="28"/>
          <w:szCs w:val="28"/>
        </w:rPr>
        <w:t>ства</w:t>
      </w:r>
      <w:r w:rsidRPr="00E34257">
        <w:rPr>
          <w:rFonts w:ascii="Times New Roman" w:hAnsi="Times New Roman" w:cs="Times New Roman"/>
          <w:sz w:val="28"/>
          <w:szCs w:val="28"/>
        </w:rPr>
        <w:t>, которым является населенный пункт, дом, квартира, комната, где опрашива</w:t>
      </w:r>
      <w:r w:rsidRPr="00E34257">
        <w:rPr>
          <w:rFonts w:ascii="Times New Roman" w:hAnsi="Times New Roman" w:cs="Times New Roman"/>
          <w:sz w:val="28"/>
          <w:szCs w:val="28"/>
        </w:rPr>
        <w:t>е</w:t>
      </w:r>
      <w:r w:rsidRPr="00E34257">
        <w:rPr>
          <w:rFonts w:ascii="Times New Roman" w:hAnsi="Times New Roman" w:cs="Times New Roman"/>
          <w:sz w:val="28"/>
          <w:szCs w:val="28"/>
        </w:rPr>
        <w:t xml:space="preserve">мый проводит большую часть своего времени постоянно 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(обычно). Это место может совпадать или не совпадать с адресом, по которому человек зарегистрирован по м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сту жительства или пребывания. </w:t>
      </w:r>
    </w:p>
    <w:p w14:paraId="7874CB3F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lastRenderedPageBreak/>
        <w:t xml:space="preserve">Единицей места проживания считается жилое помещение, в понятие которого входят: </w:t>
      </w:r>
    </w:p>
    <w:p w14:paraId="33A63110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а) квартира в многоквартирном доме (включая квартиру в общежитии кварти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ного типа); </w:t>
      </w:r>
    </w:p>
    <w:p w14:paraId="09B5125A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б) индивидуальный (одноквартирный) дом (изба, </w:t>
      </w: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сторожка</w:t>
      </w:r>
      <w:proofErr w:type="gramEnd"/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, коттедж или другое одноквартирное строение); </w:t>
      </w:r>
    </w:p>
    <w:p w14:paraId="028DAA84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в) комната в общежитии (</w:t>
      </w:r>
      <w:proofErr w:type="spell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неквартирного</w:t>
      </w:r>
      <w:proofErr w:type="spellEnd"/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 типа); </w:t>
      </w:r>
    </w:p>
    <w:p w14:paraId="0FD336B0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г) номер, комната в гостинице и других учреждениях для временного пребыв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ния населения, где были постоянно проживавшие; </w:t>
      </w:r>
    </w:p>
    <w:p w14:paraId="34E5C247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д) любое другое помещение, приспособленное для жилья (вагончик, бытовка, </w:t>
      </w:r>
      <w:proofErr w:type="spell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хозблок</w:t>
      </w:r>
      <w:proofErr w:type="spellEnd"/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, баржа и т.п.); </w:t>
      </w:r>
    </w:p>
    <w:p w14:paraId="6D5ADB15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е) палата, отделение и др. (в зависимости от того, как ведется учет в соответствующих организациях) в учреждениях социального и медицинского назначения (домах ребенка, детских домах, школах-интернатах для детей сирот и детей, оставшихся без попечения родителей, специальных (коррекционных) шк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лах-интернатах для детей-сирот и детей, оставшихся без попечения родителей, де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т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ских домах-школах, домах-интернатах для престарелых и инвалидов, в больницах для больных с хроническими заболеваниями</w:t>
      </w:r>
      <w:proofErr w:type="gramEnd"/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 и т.п.), в казармах, местах заключения, религиозных организациях. </w:t>
      </w:r>
    </w:p>
    <w:p w14:paraId="5193A4CC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В каждом жилом помещении переписано все постоянно (обычно) прожива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в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шие в нем, включая и тех, кто на момент переписи временно отсутствовал. </w:t>
      </w:r>
    </w:p>
    <w:p w14:paraId="2825FCCE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Ниже приводится порядок переписи отдельных категорий населения, опред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ление места постоянного (обычного) жительства которых могло вызвать затрудн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ния. </w:t>
      </w:r>
    </w:p>
    <w:p w14:paraId="54602461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1) Лица, постоянно проживавшие в данном помещении и выехавшие на срок до 1 года в командировку (в другой населенный пункт России или за границу, вкл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ю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чая командировки по линии органов государственной власти), на работу по контракту с российскими или зарубежными организациями (включая работу вахтовым мет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дом) или учебу, а также, выехавшие, независимо от срока, на отдых, лечение, для посещения родственников или знакомых</w:t>
      </w:r>
      <w:proofErr w:type="gramEnd"/>
      <w:r w:rsidRPr="00E34257">
        <w:rPr>
          <w:rFonts w:ascii="Times New Roman" w:hAnsi="Times New Roman" w:cs="Times New Roman"/>
          <w:color w:val="221E1F"/>
          <w:sz w:val="28"/>
          <w:szCs w:val="28"/>
        </w:rPr>
        <w:t>, религиозного паломничества и т.п., пер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писывались по месту их постоянного жительства с отметкой о временном отсу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т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ствии. </w:t>
      </w:r>
    </w:p>
    <w:p w14:paraId="07608A43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2) Граждане России, выехавшие в длительные служебные командировки (на 1 год и более) за границу по линии органов государственной власти Российской Фед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рации, и находившиеся вместе с ними члены их семей, переписывались по месту их нахождения. </w:t>
      </w:r>
    </w:p>
    <w:p w14:paraId="1DA4EAD5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lastRenderedPageBreak/>
        <w:t>3) Студенты высших и средних профессиональных образовательных учр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ждений, проживавшие по месту обучения, переписывались по месту их учебы. </w:t>
      </w:r>
    </w:p>
    <w:p w14:paraId="5AD1B396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4) Лица, призванные на военно-учебный сбор, переписывались дома вместе с членами их домохозяйств с отметкой о временном отсутствии. </w:t>
      </w:r>
    </w:p>
    <w:p w14:paraId="39E362E6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5) Военнослужащие, проходившие военную службу по контракту и проживавшие на открытой территории, переписывались вместе с членами их домохозяйств в общем порядке. </w:t>
      </w:r>
    </w:p>
    <w:p w14:paraId="6355F07D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6) Военнослужащие, проходившие военную службу по призыву или по контракту и проживавшие на закрытой территории, переписывались по месту их нахождения. </w:t>
      </w:r>
    </w:p>
    <w:p w14:paraId="72F7CA91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7) Члены экипажей российских торговых и пассажирских судов, находившихся в дальнем плавании, переписывались с отметкой о временном отсутствии в том м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сте, где постоянно проживало домохозяйство, в состав которого они входили. </w:t>
      </w: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14:paraId="272310BE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8) Находившиеся в местах предварительного заключения лица, арестованные в административном порядке, задержанные по подозрению в совершении престу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п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ления, находившиеся под следствием, а также лица, в отношении которых приговор не вступил в силу, переписывались по месту своего постоянного (обычного) жител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ь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ства с отметкой о временном отсутствии. </w:t>
      </w:r>
      <w:proofErr w:type="gramEnd"/>
    </w:p>
    <w:p w14:paraId="07460A71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9) Лица, находившиеся в местах предварительного заключения, в отношении которых приговор вступил в силу, а также лица, отбывавшие наказание в местах л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шения свободы, переписывались по месту их нахождения. </w:t>
      </w:r>
    </w:p>
    <w:p w14:paraId="250B341F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10) Постоянно проживавшие в Российской Федерации иностранные граждане (т.е. лица, имевшие гражданство зарубежного государства) и лица без гражданства переписывались по месту их жительства в общем порядке. </w:t>
      </w:r>
    </w:p>
    <w:p w14:paraId="39DB3D0A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11) Лица (независимо от их гражданства), прибывшие в Российскую Федер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цию на срок 1 год и более на работу по контрактам c российскими и иностранными организациями (кроме иностранных граждан, работавших в представительствах иностранных государств и международных организаций) или учебу, переписывались как постоянные жители России там, где они обычно проживали в Российской Фед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рации. </w:t>
      </w:r>
      <w:proofErr w:type="gramEnd"/>
    </w:p>
    <w:p w14:paraId="2AC16FD1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12) Лица (независимо от их гражданства), прибывшие из зарубежных стран в Российскую Федерацию на постоянное жительство или в поисках 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lastRenderedPageBreak/>
        <w:t>убежища (нез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висимо от того, получили они разрешение на жительство или нет), переписывались как постоянные жители Российской Федерации в том месте, где их застала пер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пись. </w:t>
      </w:r>
    </w:p>
    <w:p w14:paraId="59EB6DD4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13) В гостиницах, больницах, домах отдыха, санаториях и т.п. переписывались только те лица, которые не имели другого места жительства. </w:t>
      </w:r>
    </w:p>
    <w:p w14:paraId="37E1541A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14) Лица, не имевшие постоянного места жительства (например, бездомные), переписывались там, где их застала перепись. </w:t>
      </w:r>
    </w:p>
    <w:p w14:paraId="5A644D79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Все перечисленные категории населения (кроме категории, указанной в пункте 2 вместе с населением, переписанным по месту своего постоянного (обычного) ж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тельства, составили численность постоянного населения Российской Федерации, находившегося на территории страны. </w:t>
      </w:r>
      <w:proofErr w:type="gramEnd"/>
    </w:p>
    <w:p w14:paraId="54FD079A" w14:textId="77777777" w:rsidR="00E34257" w:rsidRPr="00E34257" w:rsidRDefault="00E34257" w:rsidP="00E34257">
      <w:pPr>
        <w:pStyle w:val="Default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В численность населения, временно находившегося на территории России на дату переписи, но постоянно проживавшего за рубежом,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 гости к ро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д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ственникам или знакомым, а также транзитные мигранты. </w:t>
      </w:r>
      <w:proofErr w:type="gramEnd"/>
    </w:p>
    <w:p w14:paraId="0A198753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b/>
          <w:color w:val="221E1F"/>
          <w:sz w:val="28"/>
          <w:szCs w:val="28"/>
        </w:rPr>
        <w:t>Программа Всероссийской переписи населения 2020 года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 (перечень в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просов переписных листов для сбора сведений о населении) содержала вопросы для постоянного населения, а также сокращенный перечень вопросов для лиц, вр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менно находившихся на территории Российской Федерации. </w:t>
      </w:r>
    </w:p>
    <w:p w14:paraId="10692F9B" w14:textId="05175761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Форма и те</w:t>
      </w: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кст бл</w:t>
      </w:r>
      <w:proofErr w:type="gramEnd"/>
      <w:r w:rsidRPr="00E34257">
        <w:rPr>
          <w:rFonts w:ascii="Times New Roman" w:hAnsi="Times New Roman" w:cs="Times New Roman"/>
          <w:color w:val="221E1F"/>
          <w:sz w:val="28"/>
          <w:szCs w:val="28"/>
        </w:rPr>
        <w:t>анков переписных листов в электронной форме совпадают с формой и текстом бланков переписных листов на бумажном носителе в соотве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т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ствии с пунктом 2 статьи 7 Федерального закона от 25 января 2002 г. № 8-ФЗ «О Всероссийской переписи населения». </w:t>
      </w:r>
    </w:p>
    <w:p w14:paraId="2E54067B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Постоянному населению задавались вопросы в отношении состава домох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зяйств, демографической и национальной характеристик, гражданства, состояния в браке (супружеском союзе), образования, обучения, владения и пользования язык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ми, источников сре</w:t>
      </w: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дств к с</w:t>
      </w:r>
      <w:proofErr w:type="gramEnd"/>
      <w:r w:rsidRPr="00E34257">
        <w:rPr>
          <w:rFonts w:ascii="Times New Roman" w:hAnsi="Times New Roman" w:cs="Times New Roman"/>
          <w:color w:val="221E1F"/>
          <w:sz w:val="28"/>
          <w:szCs w:val="28"/>
        </w:rPr>
        <w:t>уществованию, участия в рабочей силе, миграции и ро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ж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даемости (форма Л), а также жилищных условий (форма П). </w:t>
      </w:r>
    </w:p>
    <w:p w14:paraId="688966DC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>Лица, временно находившиеся на территории Российской Федерации на дату переписи, но постоянно проживавшие за рубежом, были переписаны по краткой пр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о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грамме (форма В). </w:t>
      </w:r>
    </w:p>
    <w:p w14:paraId="7A3BFF61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pacing w:val="-2"/>
          <w:sz w:val="28"/>
          <w:szCs w:val="28"/>
        </w:rPr>
      </w:pPr>
      <w:r w:rsidRPr="00E34257">
        <w:rPr>
          <w:rFonts w:ascii="Times New Roman" w:hAnsi="Times New Roman" w:cs="Times New Roman"/>
          <w:b/>
          <w:color w:val="221E1F"/>
          <w:spacing w:val="-2"/>
          <w:sz w:val="28"/>
          <w:szCs w:val="28"/>
        </w:rPr>
        <w:t>Метод переписи.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 Впервые в отечественной практике проведения переписей населения, респонденты могли самостоятельно заполнить на себя и членов своего домохозяйства переписные листы в электронной форме в 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lastRenderedPageBreak/>
        <w:t>информационно-телекоммуникационной сети «Интернет» (далее – сеть Интернет) на «Едином портале государственных и муниципальных услуг (функций)» (далее – ЕПГУ). Лица, не запо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л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нившие переписные листы на ЕПГУ, опрашивались специально обученными перепи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с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чиками, которые заполняли электронные переписные листы на планшетных компь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ю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терах. Бумажные переписные листы использовались только в крайнем случае, напр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и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мер, по настоятельной просьбе респондента или при поломке планшетного компьют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ра. Переписчики в период сбора сведений о населении обходили все помещения св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>о</w:t>
      </w:r>
      <w:r w:rsidRPr="00E34257">
        <w:rPr>
          <w:rFonts w:ascii="Times New Roman" w:hAnsi="Times New Roman" w:cs="Times New Roman"/>
          <w:color w:val="221E1F"/>
          <w:spacing w:val="-2"/>
          <w:sz w:val="28"/>
          <w:szCs w:val="28"/>
        </w:rPr>
        <w:t xml:space="preserve">его счетного участка, где проживало или могло жить население (включая нежилые помещения), и собирали сведения о жителях, не переписавшихся на ЕПГУ. </w:t>
      </w:r>
    </w:p>
    <w:p w14:paraId="6AC116EF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Вопросы задавались населению в той формулировке, которая дана в переписных листах. Запись сведений в переписные листы производилась со </w:t>
      </w: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слов</w:t>
      </w:r>
      <w:proofErr w:type="gramEnd"/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 опрашиваемых без предъявления каких- либо документов, подтверждающих пр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вильность ответов. Сбор сведений осуществлялся также на стационарных участках и, в отдельных случаях, с использованием телефонной связи. </w:t>
      </w:r>
    </w:p>
    <w:p w14:paraId="0C99C1D8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pacing w:val="-4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pacing w:val="-4"/>
          <w:sz w:val="28"/>
          <w:szCs w:val="28"/>
        </w:rPr>
        <w:t>По лицам, отказавшимся участвовать в переписи, и лицам, которых переписчики не застали дома за весь период проведения переписи, сведения о поле и дате рожд</w:t>
      </w:r>
      <w:r w:rsidRPr="00E34257">
        <w:rPr>
          <w:rFonts w:ascii="Times New Roman" w:hAnsi="Times New Roman" w:cs="Times New Roman"/>
          <w:color w:val="221E1F"/>
          <w:spacing w:val="-4"/>
          <w:sz w:val="28"/>
          <w:szCs w:val="28"/>
        </w:rPr>
        <w:t>е</w:t>
      </w:r>
      <w:r w:rsidRPr="00E34257">
        <w:rPr>
          <w:rFonts w:ascii="Times New Roman" w:hAnsi="Times New Roman" w:cs="Times New Roman"/>
          <w:color w:val="221E1F"/>
          <w:spacing w:val="-4"/>
          <w:sz w:val="28"/>
          <w:szCs w:val="28"/>
        </w:rPr>
        <w:t xml:space="preserve">ния были получены из административных источников в соответствии с Федеральным законом от 25 января 2002 г. № 8-ФЗ «О Всероссийской переписи населения». </w:t>
      </w:r>
    </w:p>
    <w:p w14:paraId="01AE27FB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b/>
          <w:color w:val="221E1F"/>
          <w:sz w:val="28"/>
          <w:szCs w:val="28"/>
        </w:rPr>
        <w:t>Итоги переписи.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 Данные переписи населения 2020 года, полученные на основе автоматизированной обработки заполненных переписных листов, публ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и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куются по постоянному населению Российской Федерации, находившемуся на дату переписи на территории страны (далее – постоянное население). </w:t>
      </w:r>
    </w:p>
    <w:p w14:paraId="1140779E" w14:textId="77777777" w:rsidR="00E34257" w:rsidRPr="00E34257" w:rsidRDefault="00E34257" w:rsidP="00E3425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Разработка итогов переписи населения проводилась только в соответствии с муниципальным делением. </w:t>
      </w:r>
    </w:p>
    <w:p w14:paraId="71399B0D" w14:textId="77777777" w:rsidR="00E34257" w:rsidRPr="00E34257" w:rsidRDefault="00E34257" w:rsidP="00E34257">
      <w:pPr>
        <w:spacing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  <w:r w:rsidRPr="00E34257">
        <w:rPr>
          <w:rFonts w:ascii="Times New Roman" w:hAnsi="Times New Roman" w:cs="Times New Roman"/>
          <w:b/>
          <w:color w:val="221E1F"/>
          <w:sz w:val="28"/>
          <w:szCs w:val="28"/>
        </w:rPr>
        <w:t>Городское и сельское население.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 </w:t>
      </w:r>
      <w:proofErr w:type="gramStart"/>
      <w:r w:rsidRPr="00E34257">
        <w:rPr>
          <w:rFonts w:ascii="Times New Roman" w:hAnsi="Times New Roman" w:cs="Times New Roman"/>
          <w:color w:val="221E1F"/>
          <w:sz w:val="28"/>
          <w:szCs w:val="28"/>
        </w:rPr>
        <w:t>В настоящем сборнике приводятся да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н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 Городскими населенными пунктами считаются населенные пункты, утвержденные законодательными актами в качестве городов и поселков городского типа (рабочих, курортных и дачных посе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>л</w:t>
      </w:r>
      <w:r w:rsidRPr="00E34257">
        <w:rPr>
          <w:rFonts w:ascii="Times New Roman" w:hAnsi="Times New Roman" w:cs="Times New Roman"/>
          <w:color w:val="221E1F"/>
          <w:sz w:val="28"/>
          <w:szCs w:val="28"/>
        </w:rPr>
        <w:t xml:space="preserve">ков). Все остальные населенные пункты являются сельским. </w:t>
      </w:r>
    </w:p>
    <w:p w14:paraId="49FE2A79" w14:textId="77777777" w:rsidR="00E34257" w:rsidRPr="00E34257" w:rsidRDefault="00E34257" w:rsidP="00E342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b/>
          <w:sz w:val="28"/>
          <w:szCs w:val="28"/>
        </w:rPr>
        <w:t xml:space="preserve">Данные о возрасте </w:t>
      </w:r>
      <w:r w:rsidRPr="00E34257">
        <w:rPr>
          <w:rFonts w:ascii="Times New Roman" w:hAnsi="Times New Roman" w:cs="Times New Roman"/>
          <w:sz w:val="28"/>
          <w:szCs w:val="28"/>
        </w:rPr>
        <w:t>получены на основе ответов на вопрос переписных листов о дате рождения. На основании даты рождения рассчитано полное число и</w:t>
      </w:r>
      <w:r w:rsidRPr="00E34257">
        <w:rPr>
          <w:rFonts w:ascii="Times New Roman" w:hAnsi="Times New Roman" w:cs="Times New Roman"/>
          <w:sz w:val="28"/>
          <w:szCs w:val="28"/>
        </w:rPr>
        <w:t>с</w:t>
      </w:r>
      <w:r w:rsidRPr="00E34257">
        <w:rPr>
          <w:rFonts w:ascii="Times New Roman" w:hAnsi="Times New Roman" w:cs="Times New Roman"/>
          <w:sz w:val="28"/>
          <w:szCs w:val="28"/>
        </w:rPr>
        <w:t xml:space="preserve">полнившихся лет. Вопрос о дате рождения был обязательным для </w:t>
      </w:r>
      <w:r w:rsidRPr="00E34257">
        <w:rPr>
          <w:rFonts w:ascii="Times New Roman" w:hAnsi="Times New Roman" w:cs="Times New Roman"/>
          <w:sz w:val="28"/>
          <w:szCs w:val="28"/>
        </w:rPr>
        <w:lastRenderedPageBreak/>
        <w:t>заполнения вс</w:t>
      </w:r>
      <w:r w:rsidRPr="00E34257">
        <w:rPr>
          <w:rFonts w:ascii="Times New Roman" w:hAnsi="Times New Roman" w:cs="Times New Roman"/>
          <w:sz w:val="28"/>
          <w:szCs w:val="28"/>
        </w:rPr>
        <w:t>е</w:t>
      </w:r>
      <w:r w:rsidRPr="00E34257">
        <w:rPr>
          <w:rFonts w:ascii="Times New Roman" w:hAnsi="Times New Roman" w:cs="Times New Roman"/>
          <w:sz w:val="28"/>
          <w:szCs w:val="28"/>
        </w:rPr>
        <w:t>ми респондентами, поэтому в таблицах отсутствует группа «Возраст не указан».</w:t>
      </w:r>
    </w:p>
    <w:p w14:paraId="36B03B66" w14:textId="77777777" w:rsidR="00E34257" w:rsidRPr="00E34257" w:rsidRDefault="00E34257" w:rsidP="00E34257">
      <w:pPr>
        <w:pStyle w:val="af3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4257">
        <w:rPr>
          <w:rFonts w:ascii="Times New Roman" w:hAnsi="Times New Roman" w:cs="Times New Roman"/>
          <w:b/>
          <w:bCs/>
          <w:sz w:val="28"/>
          <w:szCs w:val="28"/>
        </w:rPr>
        <w:t xml:space="preserve">Возрастные интервалы в численности населения </w:t>
      </w:r>
      <w:r w:rsidRPr="00E34257">
        <w:rPr>
          <w:rFonts w:ascii="Times New Roman" w:hAnsi="Times New Roman" w:cs="Times New Roman"/>
          <w:bCs/>
          <w:sz w:val="28"/>
          <w:szCs w:val="28"/>
        </w:rPr>
        <w:t>включают значения то</w:t>
      </w:r>
      <w:r w:rsidRPr="00E34257">
        <w:rPr>
          <w:rFonts w:ascii="Times New Roman" w:hAnsi="Times New Roman" w:cs="Times New Roman"/>
          <w:bCs/>
          <w:sz w:val="28"/>
          <w:szCs w:val="28"/>
        </w:rPr>
        <w:t>ч</w:t>
      </w:r>
      <w:r w:rsidRPr="00E34257">
        <w:rPr>
          <w:rFonts w:ascii="Times New Roman" w:hAnsi="Times New Roman" w:cs="Times New Roman"/>
          <w:bCs/>
          <w:sz w:val="28"/>
          <w:szCs w:val="28"/>
        </w:rPr>
        <w:t>ного возраста, входящего в данный интервал. Например, «20-24» обозначает пят</w:t>
      </w:r>
      <w:r w:rsidRPr="00E34257">
        <w:rPr>
          <w:rFonts w:ascii="Times New Roman" w:hAnsi="Times New Roman" w:cs="Times New Roman"/>
          <w:bCs/>
          <w:sz w:val="28"/>
          <w:szCs w:val="28"/>
        </w:rPr>
        <w:t>и</w:t>
      </w:r>
      <w:r w:rsidRPr="00E34257">
        <w:rPr>
          <w:rFonts w:ascii="Times New Roman" w:hAnsi="Times New Roman" w:cs="Times New Roman"/>
          <w:bCs/>
          <w:sz w:val="28"/>
          <w:szCs w:val="28"/>
        </w:rPr>
        <w:t>летний возрастной интервал от 20 до 24 лет включительно, т.е. интервал от точного возраста 20 до точного возраста 25 лет.</w:t>
      </w:r>
    </w:p>
    <w:p w14:paraId="21E390EC" w14:textId="77777777" w:rsidR="00E34257" w:rsidRPr="00E34257" w:rsidRDefault="00E34257" w:rsidP="00E34257">
      <w:pPr>
        <w:pStyle w:val="af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К лицам в возрасте </w:t>
      </w:r>
      <w:r w:rsidRPr="00E34257">
        <w:rPr>
          <w:rFonts w:ascii="Times New Roman" w:hAnsi="Times New Roman" w:cs="Times New Roman"/>
          <w:b/>
          <w:sz w:val="28"/>
          <w:szCs w:val="28"/>
        </w:rPr>
        <w:t>моложе трудоспособного</w:t>
      </w:r>
      <w:r w:rsidRPr="00E34257">
        <w:rPr>
          <w:rFonts w:ascii="Times New Roman" w:hAnsi="Times New Roman" w:cs="Times New Roman"/>
          <w:sz w:val="28"/>
          <w:szCs w:val="28"/>
        </w:rPr>
        <w:t xml:space="preserve"> относятся мужчины и женщины в возрасте от 0 до 15 лет.</w:t>
      </w:r>
    </w:p>
    <w:p w14:paraId="323B718C" w14:textId="77777777" w:rsidR="00E34257" w:rsidRPr="00E34257" w:rsidRDefault="00E34257" w:rsidP="00E34257">
      <w:pPr>
        <w:pStyle w:val="af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К лицам </w:t>
      </w:r>
      <w:r w:rsidRPr="00E34257">
        <w:rPr>
          <w:rFonts w:ascii="Times New Roman" w:hAnsi="Times New Roman" w:cs="Times New Roman"/>
          <w:b/>
          <w:sz w:val="28"/>
          <w:szCs w:val="28"/>
        </w:rPr>
        <w:t>трудоспособного возраста</w:t>
      </w:r>
      <w:r w:rsidRPr="00E34257">
        <w:rPr>
          <w:rFonts w:ascii="Times New Roman" w:hAnsi="Times New Roman" w:cs="Times New Roman"/>
          <w:sz w:val="28"/>
          <w:szCs w:val="28"/>
        </w:rPr>
        <w:t xml:space="preserve"> относятся мужчины в возрасте от 16 до 61,5 лет и женщины от 16 до 56,5 лет.</w:t>
      </w:r>
    </w:p>
    <w:p w14:paraId="2D7FCA19" w14:textId="77777777" w:rsidR="00E34257" w:rsidRPr="00E34257" w:rsidRDefault="00E34257" w:rsidP="00E34257">
      <w:pPr>
        <w:pStyle w:val="af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К лицам </w:t>
      </w:r>
      <w:r w:rsidRPr="00E34257">
        <w:rPr>
          <w:rFonts w:ascii="Times New Roman" w:hAnsi="Times New Roman" w:cs="Times New Roman"/>
          <w:b/>
          <w:sz w:val="28"/>
          <w:szCs w:val="28"/>
        </w:rPr>
        <w:t>старше трудоспособного</w:t>
      </w:r>
      <w:r w:rsidRPr="00E34257">
        <w:rPr>
          <w:rFonts w:ascii="Times New Roman" w:hAnsi="Times New Roman" w:cs="Times New Roman"/>
          <w:sz w:val="28"/>
          <w:szCs w:val="28"/>
        </w:rPr>
        <w:t xml:space="preserve"> возраста относятся мужчины в возрасте 61,5 лет и старше, женщины – 56,5 лет и старше.</w:t>
      </w:r>
    </w:p>
    <w:p w14:paraId="1A78EA70" w14:textId="77777777" w:rsidR="00E34257" w:rsidRPr="00E34257" w:rsidRDefault="00E34257" w:rsidP="00E34257">
      <w:pPr>
        <w:pStyle w:val="af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>По сравнению с предыдущей Всероссийской переписью населения 2010 года изменились законодательно установленные границы возраста, по достижении кот</w:t>
      </w:r>
      <w:r w:rsidRPr="00E34257">
        <w:rPr>
          <w:rFonts w:ascii="Times New Roman" w:hAnsi="Times New Roman" w:cs="Times New Roman"/>
          <w:sz w:val="28"/>
          <w:szCs w:val="28"/>
        </w:rPr>
        <w:t>о</w:t>
      </w:r>
      <w:r w:rsidRPr="00E34257">
        <w:rPr>
          <w:rFonts w:ascii="Times New Roman" w:hAnsi="Times New Roman" w:cs="Times New Roman"/>
          <w:sz w:val="28"/>
          <w:szCs w:val="28"/>
        </w:rPr>
        <w:t>рого возникает право на пенсию по государственному пенсионному обеспечению. В 2021 году на дату Всероссийской переписи населения 2020 года верхняя граница трудоспособного возраста составляла соответственно для мужчин 61,5 лет и для женщин 56,5 лет. Таким образом, на дату переписи используются следующие во</w:t>
      </w:r>
      <w:r w:rsidRPr="00E34257">
        <w:rPr>
          <w:rFonts w:ascii="Times New Roman" w:hAnsi="Times New Roman" w:cs="Times New Roman"/>
          <w:sz w:val="28"/>
          <w:szCs w:val="28"/>
        </w:rPr>
        <w:t>з</w:t>
      </w:r>
      <w:r w:rsidRPr="00E34257">
        <w:rPr>
          <w:rFonts w:ascii="Times New Roman" w:hAnsi="Times New Roman" w:cs="Times New Roman"/>
          <w:sz w:val="28"/>
          <w:szCs w:val="28"/>
        </w:rPr>
        <w:t>растные интервалы:</w:t>
      </w:r>
    </w:p>
    <w:tbl>
      <w:tblPr>
        <w:tblStyle w:val="af6"/>
        <w:tblW w:w="0" w:type="auto"/>
        <w:jc w:val="center"/>
        <w:tblInd w:w="-1117" w:type="dxa"/>
        <w:tblLook w:val="04A0" w:firstRow="1" w:lastRow="0" w:firstColumn="1" w:lastColumn="0" w:noHBand="0" w:noVBand="1"/>
      </w:tblPr>
      <w:tblGrid>
        <w:gridCol w:w="2633"/>
        <w:gridCol w:w="3469"/>
        <w:gridCol w:w="3469"/>
      </w:tblGrid>
      <w:tr w:rsidR="00E34257" w:rsidRPr="00E34257" w14:paraId="78281212" w14:textId="77777777" w:rsidTr="00A07A5F">
        <w:trPr>
          <w:trHeight w:val="756"/>
          <w:jc w:val="center"/>
        </w:trPr>
        <w:tc>
          <w:tcPr>
            <w:tcW w:w="2633" w:type="dxa"/>
          </w:tcPr>
          <w:p w14:paraId="7DA2CC39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14:paraId="69819599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Всероссийская перепись населения 2020 года</w:t>
            </w:r>
          </w:p>
        </w:tc>
        <w:tc>
          <w:tcPr>
            <w:tcW w:w="3469" w:type="dxa"/>
            <w:vAlign w:val="center"/>
          </w:tcPr>
          <w:p w14:paraId="2B550831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Всероссийская перепись населения 2010 года</w:t>
            </w:r>
          </w:p>
        </w:tc>
      </w:tr>
      <w:tr w:rsidR="00E34257" w:rsidRPr="00E34257" w14:paraId="7637D107" w14:textId="77777777" w:rsidTr="00A07A5F">
        <w:trPr>
          <w:jc w:val="center"/>
        </w:trPr>
        <w:tc>
          <w:tcPr>
            <w:tcW w:w="2633" w:type="dxa"/>
          </w:tcPr>
          <w:p w14:paraId="344A2750" w14:textId="77777777" w:rsidR="00E34257" w:rsidRPr="00E34257" w:rsidRDefault="00E34257" w:rsidP="00A07A5F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 xml:space="preserve">население </w:t>
            </w:r>
            <w:r w:rsidRPr="00E34257">
              <w:rPr>
                <w:rFonts w:ascii="Times New Roman" w:hAnsi="Times New Roman"/>
                <w:sz w:val="24"/>
                <w:szCs w:val="24"/>
              </w:rPr>
              <w:br/>
              <w:t>трудоспособного возраста</w:t>
            </w:r>
          </w:p>
        </w:tc>
        <w:tc>
          <w:tcPr>
            <w:tcW w:w="3469" w:type="dxa"/>
            <w:vAlign w:val="center"/>
          </w:tcPr>
          <w:p w14:paraId="1BD2FBC3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мужчины 16-61,5 лет,</w:t>
            </w:r>
          </w:p>
          <w:p w14:paraId="08111733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женщины 16-56,5 лет</w:t>
            </w:r>
          </w:p>
        </w:tc>
        <w:tc>
          <w:tcPr>
            <w:tcW w:w="3469" w:type="dxa"/>
            <w:vAlign w:val="center"/>
          </w:tcPr>
          <w:p w14:paraId="12B3AB37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мужчины 16-59 лет,</w:t>
            </w:r>
          </w:p>
          <w:p w14:paraId="11BC0C7D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женщины 16-54 лет</w:t>
            </w:r>
          </w:p>
        </w:tc>
      </w:tr>
      <w:tr w:rsidR="00E34257" w:rsidRPr="00E34257" w14:paraId="0212AB3B" w14:textId="77777777" w:rsidTr="00A07A5F">
        <w:trPr>
          <w:jc w:val="center"/>
        </w:trPr>
        <w:tc>
          <w:tcPr>
            <w:tcW w:w="2633" w:type="dxa"/>
          </w:tcPr>
          <w:p w14:paraId="565AED88" w14:textId="77777777" w:rsidR="00E34257" w:rsidRPr="00E34257" w:rsidRDefault="00E34257" w:rsidP="00A07A5F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население старше трудоспособного возраста</w:t>
            </w:r>
          </w:p>
        </w:tc>
        <w:tc>
          <w:tcPr>
            <w:tcW w:w="3469" w:type="dxa"/>
            <w:vAlign w:val="center"/>
          </w:tcPr>
          <w:p w14:paraId="79575B23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мужчины 61,5 лет и более, женщины 56,5 лет и более</w:t>
            </w:r>
          </w:p>
        </w:tc>
        <w:tc>
          <w:tcPr>
            <w:tcW w:w="3469" w:type="dxa"/>
            <w:vAlign w:val="center"/>
          </w:tcPr>
          <w:p w14:paraId="27503AAA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мужчины 60 лет и более,</w:t>
            </w:r>
          </w:p>
          <w:p w14:paraId="4BE7436E" w14:textId="77777777" w:rsidR="00E34257" w:rsidRPr="00E34257" w:rsidRDefault="00E34257" w:rsidP="00A07A5F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4257">
              <w:rPr>
                <w:rFonts w:ascii="Times New Roman" w:hAnsi="Times New Roman"/>
                <w:sz w:val="24"/>
                <w:szCs w:val="24"/>
              </w:rPr>
              <w:t>женщины 55 лет и более</w:t>
            </w:r>
          </w:p>
        </w:tc>
      </w:tr>
    </w:tbl>
    <w:p w14:paraId="213FA8DD" w14:textId="77777777" w:rsidR="00E34257" w:rsidRPr="00E34257" w:rsidRDefault="00E34257" w:rsidP="00E34257">
      <w:pPr>
        <w:pStyle w:val="af3"/>
        <w:rPr>
          <w:rFonts w:ascii="Times New Roman" w:hAnsi="Times New Roman" w:cs="Times New Roman"/>
          <w:sz w:val="28"/>
          <w:szCs w:val="28"/>
        </w:rPr>
      </w:pPr>
    </w:p>
    <w:p w14:paraId="223DE322" w14:textId="77777777" w:rsidR="00E34257" w:rsidRPr="00E34257" w:rsidRDefault="00E34257" w:rsidP="00E34257">
      <w:pPr>
        <w:pStyle w:val="af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Средний возраст – приближенная обобщенная характеристика возрастной структуры населения. Вычисляется как </w:t>
      </w:r>
      <w:proofErr w:type="gramStart"/>
      <w:r w:rsidRPr="00E34257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E34257">
        <w:rPr>
          <w:rFonts w:ascii="Times New Roman" w:hAnsi="Times New Roman" w:cs="Times New Roman"/>
          <w:sz w:val="28"/>
          <w:szCs w:val="28"/>
        </w:rPr>
        <w:t xml:space="preserve"> арифметическая из значений во</w:t>
      </w:r>
      <w:r w:rsidRPr="00E34257">
        <w:rPr>
          <w:rFonts w:ascii="Times New Roman" w:hAnsi="Times New Roman" w:cs="Times New Roman"/>
          <w:sz w:val="28"/>
          <w:szCs w:val="28"/>
        </w:rPr>
        <w:t>з</w:t>
      </w:r>
      <w:r w:rsidRPr="00E34257">
        <w:rPr>
          <w:rFonts w:ascii="Times New Roman" w:hAnsi="Times New Roman" w:cs="Times New Roman"/>
          <w:sz w:val="28"/>
          <w:szCs w:val="28"/>
        </w:rPr>
        <w:t>растов всех людей в данном возрасте.</w:t>
      </w:r>
    </w:p>
    <w:p w14:paraId="3B3F4659" w14:textId="77777777" w:rsidR="00E34257" w:rsidRPr="00E34257" w:rsidRDefault="00E34257" w:rsidP="00E34257">
      <w:pPr>
        <w:pStyle w:val="af3"/>
        <w:tabs>
          <w:tab w:val="left" w:pos="1134"/>
        </w:tabs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34257">
        <w:rPr>
          <w:rFonts w:ascii="Times New Roman" w:hAnsi="Times New Roman" w:cs="Times New Roman"/>
          <w:spacing w:val="-2"/>
          <w:sz w:val="28"/>
          <w:szCs w:val="28"/>
        </w:rPr>
        <w:t xml:space="preserve">Данные </w:t>
      </w:r>
      <w:r w:rsidRPr="00E34257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 состоянии в браке </w:t>
      </w:r>
      <w:r w:rsidRPr="00E34257">
        <w:rPr>
          <w:rFonts w:ascii="Times New Roman" w:hAnsi="Times New Roman" w:cs="Times New Roman"/>
          <w:spacing w:val="-2"/>
          <w:sz w:val="28"/>
          <w:szCs w:val="28"/>
        </w:rPr>
        <w:t>получены на основе ответов на вопрос перепи</w:t>
      </w:r>
      <w:r w:rsidRPr="00E34257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E34257">
        <w:rPr>
          <w:rFonts w:ascii="Times New Roman" w:hAnsi="Times New Roman" w:cs="Times New Roman"/>
          <w:spacing w:val="-2"/>
          <w:sz w:val="28"/>
          <w:szCs w:val="28"/>
        </w:rPr>
        <w:t>ных л</w:t>
      </w:r>
      <w:bookmarkStart w:id="0" w:name="_GoBack"/>
      <w:bookmarkEnd w:id="0"/>
      <w:r w:rsidRPr="00E34257">
        <w:rPr>
          <w:rFonts w:ascii="Times New Roman" w:hAnsi="Times New Roman" w:cs="Times New Roman"/>
          <w:spacing w:val="-2"/>
          <w:sz w:val="28"/>
          <w:szCs w:val="28"/>
        </w:rPr>
        <w:t>истов, который задавался всем лицам в возрасте 16 лет и более, проставлялся соответствующий ответ и лицам моложе 16 лет действительно состоящим в браке.</w:t>
      </w:r>
    </w:p>
    <w:p w14:paraId="057AAA9D" w14:textId="77777777" w:rsidR="00E34257" w:rsidRPr="00E34257" w:rsidRDefault="00E34257" w:rsidP="00E34257">
      <w:pPr>
        <w:pStyle w:val="af3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sz w:val="28"/>
          <w:szCs w:val="28"/>
        </w:rPr>
        <w:t xml:space="preserve">Население </w:t>
      </w:r>
      <w:r w:rsidRPr="00E34257">
        <w:rPr>
          <w:rFonts w:ascii="Times New Roman" w:hAnsi="Times New Roman" w:cs="Times New Roman"/>
          <w:b/>
          <w:sz w:val="28"/>
          <w:szCs w:val="28"/>
        </w:rPr>
        <w:t>по состоянию в браке</w:t>
      </w:r>
      <w:r w:rsidRPr="00E34257">
        <w:rPr>
          <w:rFonts w:ascii="Times New Roman" w:hAnsi="Times New Roman" w:cs="Times New Roman"/>
          <w:sz w:val="28"/>
          <w:szCs w:val="28"/>
        </w:rPr>
        <w:t xml:space="preserve"> классифицировалось как:</w:t>
      </w:r>
    </w:p>
    <w:p w14:paraId="4DEFFA30" w14:textId="77777777" w:rsidR="00E34257" w:rsidRPr="00E34257" w:rsidRDefault="00E34257" w:rsidP="00E34257">
      <w:pPr>
        <w:pStyle w:val="af3"/>
        <w:numPr>
          <w:ilvl w:val="1"/>
          <w:numId w:val="4"/>
        </w:numPr>
        <w:tabs>
          <w:tab w:val="clear" w:pos="2149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257">
        <w:rPr>
          <w:rFonts w:ascii="Times New Roman" w:hAnsi="Times New Roman" w:cs="Times New Roman"/>
          <w:b/>
          <w:sz w:val="28"/>
          <w:szCs w:val="28"/>
        </w:rPr>
        <w:lastRenderedPageBreak/>
        <w:t>состоящие</w:t>
      </w:r>
      <w:proofErr w:type="gramEnd"/>
      <w:r w:rsidRPr="00E34257">
        <w:rPr>
          <w:rFonts w:ascii="Times New Roman" w:hAnsi="Times New Roman" w:cs="Times New Roman"/>
          <w:b/>
          <w:sz w:val="28"/>
          <w:szCs w:val="28"/>
        </w:rPr>
        <w:t xml:space="preserve"> в браке</w:t>
      </w:r>
      <w:r w:rsidRPr="00E34257">
        <w:rPr>
          <w:rFonts w:ascii="Times New Roman" w:hAnsi="Times New Roman" w:cs="Times New Roman"/>
          <w:sz w:val="28"/>
          <w:szCs w:val="28"/>
        </w:rPr>
        <w:t xml:space="preserve"> (зарегистрированном или незарегистрированном);</w:t>
      </w:r>
    </w:p>
    <w:p w14:paraId="0A5DE346" w14:textId="77777777" w:rsidR="00E34257" w:rsidRPr="00E34257" w:rsidRDefault="00E34257" w:rsidP="00E34257">
      <w:pPr>
        <w:pStyle w:val="af3"/>
        <w:numPr>
          <w:ilvl w:val="1"/>
          <w:numId w:val="4"/>
        </w:numPr>
        <w:tabs>
          <w:tab w:val="clear" w:pos="2149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34257">
        <w:rPr>
          <w:rFonts w:ascii="Times New Roman" w:hAnsi="Times New Roman" w:cs="Times New Roman"/>
          <w:b/>
          <w:sz w:val="28"/>
          <w:szCs w:val="28"/>
        </w:rPr>
        <w:t xml:space="preserve">никогда не </w:t>
      </w:r>
      <w:proofErr w:type="gramStart"/>
      <w:r w:rsidRPr="00E34257">
        <w:rPr>
          <w:rFonts w:ascii="Times New Roman" w:hAnsi="Times New Roman" w:cs="Times New Roman"/>
          <w:b/>
          <w:sz w:val="28"/>
          <w:szCs w:val="28"/>
        </w:rPr>
        <w:t>состоявшие</w:t>
      </w:r>
      <w:proofErr w:type="gramEnd"/>
      <w:r w:rsidRPr="00E34257">
        <w:rPr>
          <w:rFonts w:ascii="Times New Roman" w:hAnsi="Times New Roman" w:cs="Times New Roman"/>
          <w:b/>
          <w:sz w:val="28"/>
          <w:szCs w:val="28"/>
        </w:rPr>
        <w:t xml:space="preserve"> в браке</w:t>
      </w:r>
      <w:r w:rsidRPr="00E34257">
        <w:rPr>
          <w:rFonts w:ascii="Times New Roman" w:hAnsi="Times New Roman" w:cs="Times New Roman"/>
          <w:sz w:val="28"/>
          <w:szCs w:val="28"/>
        </w:rPr>
        <w:t>;</w:t>
      </w:r>
    </w:p>
    <w:p w14:paraId="4EE4B41E" w14:textId="77777777" w:rsidR="00E34257" w:rsidRPr="00E34257" w:rsidRDefault="00E34257" w:rsidP="00E34257">
      <w:pPr>
        <w:pStyle w:val="af3"/>
        <w:numPr>
          <w:ilvl w:val="1"/>
          <w:numId w:val="4"/>
        </w:numPr>
        <w:tabs>
          <w:tab w:val="clear" w:pos="2149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b/>
          <w:sz w:val="28"/>
          <w:szCs w:val="28"/>
        </w:rPr>
        <w:t>вдовые</w:t>
      </w:r>
      <w:r w:rsidRPr="00E34257">
        <w:rPr>
          <w:rFonts w:ascii="Times New Roman" w:hAnsi="Times New Roman" w:cs="Times New Roman"/>
          <w:sz w:val="28"/>
          <w:szCs w:val="28"/>
        </w:rPr>
        <w:t>;</w:t>
      </w:r>
    </w:p>
    <w:p w14:paraId="36DECBE0" w14:textId="77777777" w:rsidR="00E34257" w:rsidRPr="00E34257" w:rsidRDefault="00E34257" w:rsidP="00E34257">
      <w:pPr>
        <w:pStyle w:val="af3"/>
        <w:numPr>
          <w:ilvl w:val="1"/>
          <w:numId w:val="4"/>
        </w:numPr>
        <w:tabs>
          <w:tab w:val="clear" w:pos="2149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57">
        <w:rPr>
          <w:rFonts w:ascii="Times New Roman" w:hAnsi="Times New Roman" w:cs="Times New Roman"/>
          <w:b/>
          <w:sz w:val="28"/>
          <w:szCs w:val="28"/>
        </w:rPr>
        <w:t>разошедшиеся</w:t>
      </w:r>
      <w:r w:rsidRPr="00E34257">
        <w:rPr>
          <w:rFonts w:ascii="Times New Roman" w:hAnsi="Times New Roman" w:cs="Times New Roman"/>
          <w:sz w:val="28"/>
          <w:szCs w:val="28"/>
        </w:rPr>
        <w:t xml:space="preserve"> </w:t>
      </w:r>
      <w:r w:rsidRPr="00E34257">
        <w:rPr>
          <w:rFonts w:ascii="Times New Roman" w:hAnsi="Times New Roman" w:cs="Times New Roman"/>
          <w:b/>
          <w:sz w:val="28"/>
          <w:szCs w:val="28"/>
        </w:rPr>
        <w:t xml:space="preserve">официально </w:t>
      </w:r>
      <w:r w:rsidRPr="00E34257">
        <w:rPr>
          <w:rFonts w:ascii="Times New Roman" w:hAnsi="Times New Roman" w:cs="Times New Roman"/>
          <w:sz w:val="28"/>
          <w:szCs w:val="28"/>
        </w:rPr>
        <w:t>(лица, которые ранее состояли в зарег</w:t>
      </w:r>
      <w:r w:rsidRPr="00E34257">
        <w:rPr>
          <w:rFonts w:ascii="Times New Roman" w:hAnsi="Times New Roman" w:cs="Times New Roman"/>
          <w:sz w:val="28"/>
          <w:szCs w:val="28"/>
        </w:rPr>
        <w:t>и</w:t>
      </w:r>
      <w:r w:rsidRPr="00E34257">
        <w:rPr>
          <w:rFonts w:ascii="Times New Roman" w:hAnsi="Times New Roman" w:cs="Times New Roman"/>
          <w:sz w:val="28"/>
          <w:szCs w:val="28"/>
        </w:rPr>
        <w:t>стрированном браке, а на дату переписи не состоят в браке и развод оформлен о</w:t>
      </w:r>
      <w:r w:rsidRPr="00E34257">
        <w:rPr>
          <w:rFonts w:ascii="Times New Roman" w:hAnsi="Times New Roman" w:cs="Times New Roman"/>
          <w:sz w:val="28"/>
          <w:szCs w:val="28"/>
        </w:rPr>
        <w:t>р</w:t>
      </w:r>
      <w:r w:rsidRPr="00E34257">
        <w:rPr>
          <w:rFonts w:ascii="Times New Roman" w:hAnsi="Times New Roman" w:cs="Times New Roman"/>
          <w:sz w:val="28"/>
          <w:szCs w:val="28"/>
        </w:rPr>
        <w:t>ганами ЗАГС);</w:t>
      </w:r>
    </w:p>
    <w:p w14:paraId="1C401636" w14:textId="77777777" w:rsidR="00E34257" w:rsidRPr="00E34257" w:rsidRDefault="00E34257" w:rsidP="00E34257">
      <w:pPr>
        <w:pStyle w:val="af3"/>
        <w:numPr>
          <w:ilvl w:val="1"/>
          <w:numId w:val="4"/>
        </w:numPr>
        <w:tabs>
          <w:tab w:val="clear" w:pos="2149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257">
        <w:rPr>
          <w:rFonts w:ascii="Times New Roman" w:hAnsi="Times New Roman" w:cs="Times New Roman"/>
          <w:b/>
          <w:sz w:val="28"/>
          <w:szCs w:val="28"/>
        </w:rPr>
        <w:t>разошедшиеся</w:t>
      </w:r>
      <w:r w:rsidRPr="00E34257">
        <w:rPr>
          <w:rFonts w:ascii="Times New Roman" w:hAnsi="Times New Roman" w:cs="Times New Roman"/>
          <w:sz w:val="28"/>
          <w:szCs w:val="28"/>
        </w:rPr>
        <w:t xml:space="preserve"> (лица, которые раньше состояли в незарегистрированном супружеском союзе, а на дату переписи разошлись, а также кто ранее состоял в з</w:t>
      </w:r>
      <w:r w:rsidRPr="00E34257">
        <w:rPr>
          <w:rFonts w:ascii="Times New Roman" w:hAnsi="Times New Roman" w:cs="Times New Roman"/>
          <w:sz w:val="28"/>
          <w:szCs w:val="28"/>
        </w:rPr>
        <w:t>а</w:t>
      </w:r>
      <w:r w:rsidRPr="00E34257">
        <w:rPr>
          <w:rFonts w:ascii="Times New Roman" w:hAnsi="Times New Roman" w:cs="Times New Roman"/>
          <w:sz w:val="28"/>
          <w:szCs w:val="28"/>
        </w:rPr>
        <w:t>регистрированном браке, а на дату переписи разошлись без оформления развода в органах ЗАГС).</w:t>
      </w:r>
    </w:p>
    <w:p w14:paraId="744E2D17" w14:textId="7BAE13D9" w:rsidR="00060B5C" w:rsidRPr="00593FCB" w:rsidRDefault="00060B5C" w:rsidP="00675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1E1F"/>
          <w:sz w:val="28"/>
          <w:szCs w:val="28"/>
        </w:rPr>
      </w:pPr>
    </w:p>
    <w:sectPr w:rsidR="00060B5C" w:rsidRPr="00593FCB" w:rsidSect="009B6B03">
      <w:headerReference w:type="default" r:id="rId8"/>
      <w:pgSz w:w="11630" w:h="16450"/>
      <w:pgMar w:top="1134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BECF2" w14:textId="77777777" w:rsidR="004B1CCC" w:rsidRDefault="004B1CCC" w:rsidP="009B6B03">
      <w:pPr>
        <w:spacing w:after="0" w:line="240" w:lineRule="auto"/>
      </w:pPr>
      <w:r>
        <w:separator/>
      </w:r>
    </w:p>
  </w:endnote>
  <w:endnote w:type="continuationSeparator" w:id="0">
    <w:p w14:paraId="2D4B3140" w14:textId="77777777" w:rsidR="004B1CCC" w:rsidRDefault="004B1CCC" w:rsidP="009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Pro-Medium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968EE" w14:textId="77777777" w:rsidR="004B1CCC" w:rsidRDefault="004B1CCC" w:rsidP="009B6B03">
      <w:pPr>
        <w:spacing w:after="0" w:line="240" w:lineRule="auto"/>
      </w:pPr>
      <w:r>
        <w:separator/>
      </w:r>
    </w:p>
  </w:footnote>
  <w:footnote w:type="continuationSeparator" w:id="0">
    <w:p w14:paraId="29D3C105" w14:textId="77777777" w:rsidR="004B1CCC" w:rsidRDefault="004B1CCC" w:rsidP="009B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097054"/>
      <w:docPartObj>
        <w:docPartGallery w:val="Page Numbers (Top of Page)"/>
        <w:docPartUnique/>
      </w:docPartObj>
    </w:sdtPr>
    <w:sdtEndPr/>
    <w:sdtContent>
      <w:p w14:paraId="4513A14B" w14:textId="346195CF" w:rsidR="009B6B03" w:rsidRDefault="009B6B0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257">
          <w:rPr>
            <w:noProof/>
          </w:rPr>
          <w:t>6</w:t>
        </w:r>
        <w:r>
          <w:fldChar w:fldCharType="end"/>
        </w:r>
      </w:p>
    </w:sdtContent>
  </w:sdt>
  <w:p w14:paraId="1007C190" w14:textId="77777777" w:rsidR="009B6B03" w:rsidRDefault="009B6B0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1E10"/>
    <w:multiLevelType w:val="hybridMultilevel"/>
    <w:tmpl w:val="9CFCDB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5B71A7"/>
    <w:multiLevelType w:val="hybridMultilevel"/>
    <w:tmpl w:val="3604B0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2C64D8"/>
    <w:multiLevelType w:val="hybridMultilevel"/>
    <w:tmpl w:val="53EC0B2A"/>
    <w:lvl w:ilvl="0" w:tplc="E74AA7C0">
      <w:start w:val="1"/>
      <w:numFmt w:val="bullet"/>
      <w:lvlText w:val="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1" w:tplc="8D94D6E8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6062A2"/>
    <w:multiLevelType w:val="hybridMultilevel"/>
    <w:tmpl w:val="7998419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E"/>
    <w:rsid w:val="0002126E"/>
    <w:rsid w:val="00060B5C"/>
    <w:rsid w:val="000F49A4"/>
    <w:rsid w:val="00171F44"/>
    <w:rsid w:val="001909AD"/>
    <w:rsid w:val="001919BD"/>
    <w:rsid w:val="001B51BB"/>
    <w:rsid w:val="001D4B36"/>
    <w:rsid w:val="00200918"/>
    <w:rsid w:val="00256047"/>
    <w:rsid w:val="002722FF"/>
    <w:rsid w:val="002834CC"/>
    <w:rsid w:val="002A08D0"/>
    <w:rsid w:val="003E572D"/>
    <w:rsid w:val="0046108B"/>
    <w:rsid w:val="00467365"/>
    <w:rsid w:val="004B1CCC"/>
    <w:rsid w:val="00593FCB"/>
    <w:rsid w:val="00675596"/>
    <w:rsid w:val="006A06E2"/>
    <w:rsid w:val="007950C1"/>
    <w:rsid w:val="008F1051"/>
    <w:rsid w:val="009B6B03"/>
    <w:rsid w:val="009C3AD2"/>
    <w:rsid w:val="00A2440E"/>
    <w:rsid w:val="00A562A8"/>
    <w:rsid w:val="00A97E37"/>
    <w:rsid w:val="00B659DF"/>
    <w:rsid w:val="00BA4F3D"/>
    <w:rsid w:val="00BC55F8"/>
    <w:rsid w:val="00C819AF"/>
    <w:rsid w:val="00CA6849"/>
    <w:rsid w:val="00D471C4"/>
    <w:rsid w:val="00D726BA"/>
    <w:rsid w:val="00DD1709"/>
    <w:rsid w:val="00E10611"/>
    <w:rsid w:val="00E34257"/>
    <w:rsid w:val="00E621E8"/>
    <w:rsid w:val="00EA56EE"/>
    <w:rsid w:val="00F167FC"/>
    <w:rsid w:val="00FB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7C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5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A56EE"/>
    <w:pPr>
      <w:autoSpaceDE w:val="0"/>
      <w:autoSpaceDN w:val="0"/>
      <w:adjustRightInd w:val="0"/>
      <w:spacing w:after="0" w:line="240" w:lineRule="auto"/>
      <w:ind w:left="40" w:right="4299"/>
      <w:jc w:val="both"/>
    </w:pPr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EA56EE"/>
    <w:rPr>
      <w:rFonts w:ascii="Arial" w:hAnsi="Arial" w:cs="Arial"/>
      <w:sz w:val="18"/>
      <w:szCs w:val="18"/>
    </w:rPr>
  </w:style>
  <w:style w:type="paragraph" w:styleId="a5">
    <w:name w:val="Title"/>
    <w:basedOn w:val="a"/>
    <w:next w:val="a"/>
    <w:link w:val="a6"/>
    <w:uiPriority w:val="1"/>
    <w:qFormat/>
    <w:rsid w:val="00EA56EE"/>
    <w:pPr>
      <w:autoSpaceDE w:val="0"/>
      <w:autoSpaceDN w:val="0"/>
      <w:adjustRightInd w:val="0"/>
      <w:spacing w:after="0" w:line="266" w:lineRule="exact"/>
      <w:ind w:left="3593" w:right="3593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EA56EE"/>
    <w:rPr>
      <w:rFonts w:ascii="Arial" w:hAnsi="Arial" w:cs="Arial"/>
      <w:b/>
      <w:bCs/>
      <w:sz w:val="24"/>
      <w:szCs w:val="24"/>
    </w:rPr>
  </w:style>
  <w:style w:type="paragraph" w:customStyle="1" w:styleId="Pa24">
    <w:name w:val="Pa24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paragraph" w:customStyle="1" w:styleId="Pa23">
    <w:name w:val="Pa23"/>
    <w:basedOn w:val="a"/>
    <w:next w:val="a"/>
    <w:uiPriority w:val="99"/>
    <w:rsid w:val="00C819AF"/>
    <w:pPr>
      <w:autoSpaceDE w:val="0"/>
      <w:autoSpaceDN w:val="0"/>
      <w:adjustRightInd w:val="0"/>
      <w:spacing w:after="0" w:line="181" w:lineRule="atLeast"/>
    </w:pPr>
    <w:rPr>
      <w:rFonts w:ascii="DINPro-Medium" w:hAnsi="DINPro-Medium"/>
      <w:sz w:val="24"/>
      <w:szCs w:val="24"/>
    </w:rPr>
  </w:style>
  <w:style w:type="character" w:styleId="a7">
    <w:name w:val="Hyperlink"/>
    <w:basedOn w:val="a0"/>
    <w:uiPriority w:val="99"/>
    <w:unhideWhenUsed/>
    <w:rsid w:val="00C819A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819AF"/>
    <w:rPr>
      <w:color w:val="605E5C"/>
      <w:shd w:val="clear" w:color="auto" w:fill="E1DFDD"/>
    </w:rPr>
  </w:style>
  <w:style w:type="paragraph" w:customStyle="1" w:styleId="Default">
    <w:name w:val="Default"/>
    <w:rsid w:val="00C819AF"/>
    <w:pPr>
      <w:autoSpaceDE w:val="0"/>
      <w:autoSpaceDN w:val="0"/>
      <w:adjustRightInd w:val="0"/>
      <w:spacing w:after="0" w:line="240" w:lineRule="auto"/>
    </w:pPr>
    <w:rPr>
      <w:rFonts w:ascii="DINPro-Medium" w:hAnsi="DINPro-Medium" w:cs="DINPro-Medium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C819AF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C819AF"/>
    <w:rPr>
      <w:rFonts w:ascii="DINPro" w:hAnsi="DINPro" w:cs="DINPro"/>
      <w:color w:val="221E1F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171F44"/>
    <w:pPr>
      <w:spacing w:line="241" w:lineRule="atLeast"/>
    </w:pPr>
    <w:rPr>
      <w:rFonts w:ascii="PragmaticaCTT" w:hAnsi="PragmaticaCTT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171F44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1D4B36"/>
    <w:pPr>
      <w:spacing w:line="161" w:lineRule="atLeast"/>
    </w:pPr>
    <w:rPr>
      <w:rFonts w:ascii="PragmaticaCTT" w:hAnsi="PragmaticaCTT" w:cstheme="minorBidi"/>
      <w:color w:val="auto"/>
    </w:rPr>
  </w:style>
  <w:style w:type="character" w:customStyle="1" w:styleId="A00">
    <w:name w:val="A0"/>
    <w:uiPriority w:val="99"/>
    <w:rsid w:val="001D4B36"/>
    <w:rPr>
      <w:rFonts w:cs="PragmaticaCTT"/>
      <w:b/>
      <w:bCs/>
      <w:color w:val="221E1F"/>
    </w:rPr>
  </w:style>
  <w:style w:type="paragraph" w:customStyle="1" w:styleId="Pa60">
    <w:name w:val="Pa60"/>
    <w:basedOn w:val="Default"/>
    <w:next w:val="Default"/>
    <w:uiPriority w:val="99"/>
    <w:rsid w:val="001D4B36"/>
    <w:pPr>
      <w:spacing w:line="181" w:lineRule="atLeast"/>
    </w:pPr>
    <w:rPr>
      <w:rFonts w:ascii="PragmaticaCTT" w:hAnsi="PragmaticaCTT" w:cstheme="minorBidi"/>
      <w:color w:val="auto"/>
    </w:rPr>
  </w:style>
  <w:style w:type="paragraph" w:customStyle="1" w:styleId="Pa65">
    <w:name w:val="Pa65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character" w:customStyle="1" w:styleId="A15">
    <w:name w:val="A15"/>
    <w:uiPriority w:val="99"/>
    <w:rsid w:val="00060B5C"/>
    <w:rPr>
      <w:color w:val="221E1F"/>
      <w:sz w:val="20"/>
      <w:szCs w:val="20"/>
    </w:rPr>
  </w:style>
  <w:style w:type="paragraph" w:customStyle="1" w:styleId="Pa68">
    <w:name w:val="Pa68"/>
    <w:basedOn w:val="Default"/>
    <w:next w:val="Default"/>
    <w:uiPriority w:val="99"/>
    <w:rsid w:val="00060B5C"/>
    <w:pPr>
      <w:spacing w:line="241" w:lineRule="atLeast"/>
    </w:pPr>
    <w:rPr>
      <w:rFonts w:ascii="Arial" w:hAnsi="Arial" w:cs="Arial"/>
      <w:color w:val="auto"/>
    </w:rPr>
  </w:style>
  <w:style w:type="paragraph" w:customStyle="1" w:styleId="Pa19">
    <w:name w:val="Pa19"/>
    <w:basedOn w:val="Default"/>
    <w:next w:val="Default"/>
    <w:uiPriority w:val="99"/>
    <w:rsid w:val="00BC55F8"/>
    <w:pPr>
      <w:spacing w:line="241" w:lineRule="atLeast"/>
    </w:pPr>
    <w:rPr>
      <w:rFonts w:ascii="PragmaticaCTT" w:hAnsi="PragmaticaCTT" w:cstheme="minorBidi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9C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AD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C3A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C3A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C3A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3A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C3AD2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B6B03"/>
  </w:style>
  <w:style w:type="paragraph" w:styleId="af1">
    <w:name w:val="footer"/>
    <w:basedOn w:val="a"/>
    <w:link w:val="af2"/>
    <w:uiPriority w:val="99"/>
    <w:unhideWhenUsed/>
    <w:rsid w:val="009B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B6B03"/>
  </w:style>
  <w:style w:type="paragraph" w:styleId="2">
    <w:name w:val="Body Text 2"/>
    <w:basedOn w:val="a"/>
    <w:link w:val="20"/>
    <w:uiPriority w:val="99"/>
    <w:unhideWhenUsed/>
    <w:rsid w:val="0067559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675596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7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E342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E34257"/>
  </w:style>
  <w:style w:type="paragraph" w:styleId="af5">
    <w:name w:val="List Paragraph"/>
    <w:basedOn w:val="a"/>
    <w:uiPriority w:val="34"/>
    <w:qFormat/>
    <w:rsid w:val="00E34257"/>
    <w:pPr>
      <w:spacing w:after="0" w:line="216" w:lineRule="auto"/>
      <w:ind w:left="720"/>
      <w:contextualSpacing/>
    </w:pPr>
    <w:rPr>
      <w:rFonts w:ascii="Calibri" w:eastAsia="Calibri" w:hAnsi="Calibri" w:cs="Times New Roman"/>
    </w:rPr>
  </w:style>
  <w:style w:type="table" w:styleId="af6">
    <w:name w:val="Table Grid"/>
    <w:basedOn w:val="a1"/>
    <w:uiPriority w:val="59"/>
    <w:rsid w:val="00E34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Кучумов</dc:creator>
  <cp:lastModifiedBy>Булгакова Наталья Валерьевна</cp:lastModifiedBy>
  <cp:revision>7</cp:revision>
  <dcterms:created xsi:type="dcterms:W3CDTF">2023-06-01T10:05:00Z</dcterms:created>
  <dcterms:modified xsi:type="dcterms:W3CDTF">2023-06-05T07:00:00Z</dcterms:modified>
</cp:coreProperties>
</file>