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9C" w:rsidRPr="00773FE3" w:rsidRDefault="001A439C" w:rsidP="00773FE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74DAB" w:rsidRPr="00862434" w:rsidRDefault="003757D6" w:rsidP="00B66BEC">
      <w:pPr>
        <w:ind w:right="142"/>
        <w:jc w:val="center"/>
        <w:rPr>
          <w:rFonts w:ascii="Arial" w:hAnsi="Arial" w:cs="Arial"/>
          <w:b/>
          <w:sz w:val="28"/>
          <w:szCs w:val="28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  <w:r w:rsidR="001A439C" w:rsidRPr="0010188B">
        <w:rPr>
          <w:rFonts w:ascii="Arial" w:hAnsi="Arial" w:cs="Arial"/>
          <w:b/>
          <w:sz w:val="27"/>
          <w:szCs w:val="27"/>
        </w:rPr>
        <w:br/>
      </w:r>
    </w:p>
    <w:tbl>
      <w:tblPr>
        <w:tblW w:w="99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850"/>
        <w:gridCol w:w="992"/>
        <w:gridCol w:w="993"/>
        <w:gridCol w:w="850"/>
        <w:gridCol w:w="1134"/>
        <w:gridCol w:w="851"/>
        <w:gridCol w:w="992"/>
        <w:gridCol w:w="1092"/>
      </w:tblGrid>
      <w:tr w:rsidR="00445EFF" w:rsidRPr="005F1C93" w:rsidTr="00AF7C92">
        <w:trPr>
          <w:tblHeader/>
          <w:jc w:val="center"/>
        </w:trPr>
        <w:tc>
          <w:tcPr>
            <w:tcW w:w="2211" w:type="dxa"/>
            <w:vMerge w:val="restart"/>
            <w:shd w:val="clear" w:color="auto" w:fill="auto"/>
            <w:vAlign w:val="center"/>
          </w:tcPr>
          <w:p w:rsidR="00445EFF" w:rsidRPr="005F1C93" w:rsidRDefault="00445EFF" w:rsidP="00B54B94">
            <w:pPr>
              <w:spacing w:line="223" w:lineRule="auto"/>
              <w:ind w:lef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445EFF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445EFF" w:rsidRPr="00D62EA0" w:rsidRDefault="00445EFF" w:rsidP="00135450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4069" w:type="dxa"/>
            <w:gridSpan w:val="4"/>
            <w:shd w:val="clear" w:color="auto" w:fill="auto"/>
            <w:vAlign w:val="center"/>
          </w:tcPr>
          <w:p w:rsidR="00445EFF" w:rsidRPr="00862434" w:rsidRDefault="00445EFF" w:rsidP="00862434">
            <w:pPr>
              <w:spacing w:line="223" w:lineRule="auto"/>
              <w:ind w:left="-28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62434">
              <w:rPr>
                <w:bCs/>
                <w:color w:val="000000"/>
                <w:spacing w:val="-4"/>
                <w:sz w:val="22"/>
                <w:szCs w:val="22"/>
              </w:rPr>
              <w:t xml:space="preserve">Отношение среднемесячной заработной платы по категории к </w:t>
            </w:r>
            <w:r w:rsidR="00A638A7" w:rsidRPr="00862434">
              <w:rPr>
                <w:bCs/>
                <w:color w:val="000000"/>
                <w:spacing w:val="-4"/>
                <w:sz w:val="22"/>
                <w:szCs w:val="22"/>
              </w:rPr>
              <w:t xml:space="preserve">оценке </w:t>
            </w:r>
            <w:r w:rsidRPr="00862434">
              <w:rPr>
                <w:bCs/>
                <w:color w:val="000000"/>
                <w:spacing w:val="-4"/>
                <w:sz w:val="22"/>
                <w:szCs w:val="22"/>
              </w:rPr>
              <w:t>среднемеся</w:t>
            </w:r>
            <w:r w:rsidRPr="00862434">
              <w:rPr>
                <w:bCs/>
                <w:color w:val="000000"/>
                <w:spacing w:val="-4"/>
                <w:sz w:val="22"/>
                <w:szCs w:val="22"/>
              </w:rPr>
              <w:t>ч</w:t>
            </w:r>
            <w:r w:rsidRPr="00862434">
              <w:rPr>
                <w:bCs/>
                <w:color w:val="000000"/>
                <w:spacing w:val="-4"/>
                <w:sz w:val="22"/>
                <w:szCs w:val="22"/>
              </w:rPr>
              <w:t>ной заработной плат</w:t>
            </w:r>
            <w:r w:rsidR="00862434" w:rsidRPr="00862434">
              <w:rPr>
                <w:bCs/>
                <w:color w:val="000000"/>
                <w:spacing w:val="-4"/>
                <w:sz w:val="22"/>
                <w:szCs w:val="22"/>
              </w:rPr>
              <w:t>ы</w:t>
            </w:r>
            <w:r w:rsidRPr="00862434">
              <w:rPr>
                <w:bCs/>
                <w:color w:val="000000"/>
                <w:spacing w:val="-4"/>
                <w:sz w:val="22"/>
                <w:szCs w:val="22"/>
              </w:rPr>
              <w:t xml:space="preserve"> наемных работн</w:t>
            </w:r>
            <w:r w:rsidRPr="00862434">
              <w:rPr>
                <w:bCs/>
                <w:color w:val="000000"/>
                <w:spacing w:val="-4"/>
                <w:sz w:val="22"/>
                <w:szCs w:val="22"/>
              </w:rPr>
              <w:t>и</w:t>
            </w:r>
            <w:r w:rsidRPr="00862434">
              <w:rPr>
                <w:bCs/>
                <w:color w:val="000000"/>
                <w:spacing w:val="-4"/>
                <w:sz w:val="22"/>
                <w:szCs w:val="22"/>
              </w:rPr>
              <w:t>ков в организациях, у индивидуальных предпринимателей, физических лиц, в %</w:t>
            </w:r>
            <w:r w:rsidRPr="00862434">
              <w:rPr>
                <w:bCs/>
                <w:color w:val="000000"/>
                <w:spacing w:val="-4"/>
                <w:sz w:val="12"/>
                <w:szCs w:val="22"/>
              </w:rPr>
              <w:t xml:space="preserve"> </w:t>
            </w:r>
            <w:r w:rsidRPr="00862434">
              <w:rPr>
                <w:spacing w:val="-4"/>
                <w:sz w:val="24"/>
                <w:szCs w:val="24"/>
                <w:vertAlign w:val="superscript"/>
              </w:rPr>
              <w:t>1)</w:t>
            </w:r>
          </w:p>
        </w:tc>
      </w:tr>
      <w:tr w:rsidR="00445EFF" w:rsidRPr="005F1C93" w:rsidTr="00AF7C92">
        <w:trPr>
          <w:trHeight w:val="42"/>
          <w:tblHeader/>
          <w:jc w:val="center"/>
        </w:trPr>
        <w:tc>
          <w:tcPr>
            <w:tcW w:w="2211" w:type="dxa"/>
            <w:vMerge/>
            <w:shd w:val="clear" w:color="auto" w:fill="auto"/>
            <w:vAlign w:val="bottom"/>
          </w:tcPr>
          <w:p w:rsidR="00445EFF" w:rsidRPr="005F1C93" w:rsidRDefault="00445EFF" w:rsidP="00B54B94">
            <w:pPr>
              <w:spacing w:line="223" w:lineRule="auto"/>
              <w:ind w:left="-57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AC2997" w:rsidRPr="005F1C93" w:rsidTr="00773FE3">
        <w:trPr>
          <w:trHeight w:val="633"/>
          <w:tblHeader/>
          <w:jc w:val="center"/>
        </w:trPr>
        <w:tc>
          <w:tcPr>
            <w:tcW w:w="2211" w:type="dxa"/>
            <w:vMerge/>
            <w:shd w:val="clear" w:color="auto" w:fill="auto"/>
            <w:vAlign w:val="bottom"/>
          </w:tcPr>
          <w:p w:rsidR="00445EFF" w:rsidRPr="005F1C93" w:rsidRDefault="00445EFF" w:rsidP="00B54B94">
            <w:pPr>
              <w:spacing w:line="223" w:lineRule="auto"/>
              <w:ind w:left="-57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EFF" w:rsidRPr="00D62EA0" w:rsidRDefault="00445EFF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6826A9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6826A9" w:rsidRPr="004520F8" w:rsidRDefault="006826A9" w:rsidP="00773FE3">
            <w:pPr>
              <w:spacing w:before="80" w:line="235" w:lineRule="auto"/>
              <w:ind w:left="-57"/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ботники дошкол</w:t>
            </w:r>
            <w:r w:rsidR="00405CFC">
              <w:rPr>
                <w:sz w:val="22"/>
                <w:szCs w:val="22"/>
              </w:rPr>
              <w:t>ьных образовательных учреждений</w:t>
            </w:r>
            <w:r w:rsidR="00405CFC">
              <w:rPr>
                <w:sz w:val="22"/>
                <w:szCs w:val="22"/>
                <w:vertAlign w:val="superscript"/>
              </w:rPr>
              <w:t>2</w:t>
            </w:r>
            <w:r w:rsidR="00405CFC" w:rsidRPr="00405CF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6A9" w:rsidRPr="00D95E4B" w:rsidRDefault="009C5DE0" w:rsidP="00B54B94">
            <w:pPr>
              <w:spacing w:line="230" w:lineRule="auto"/>
              <w:ind w:left="-108" w:right="34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2</w:t>
            </w:r>
            <w:r w:rsidR="008F5F74" w:rsidRPr="00D95E4B">
              <w:rPr>
                <w:spacing w:val="-6"/>
                <w:sz w:val="22"/>
                <w:szCs w:val="22"/>
                <w:lang w:val="en-US"/>
              </w:rPr>
              <w:t>9886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D95E4B" w:rsidRDefault="006826A9" w:rsidP="00B54B94">
            <w:pPr>
              <w:spacing w:line="230" w:lineRule="auto"/>
              <w:ind w:left="-108" w:right="113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26A9" w:rsidRPr="00D95E4B" w:rsidRDefault="006826A9" w:rsidP="00B54B94">
            <w:pPr>
              <w:spacing w:line="230" w:lineRule="auto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6A9" w:rsidRPr="00D95E4B" w:rsidRDefault="009C5DE0" w:rsidP="00B54B94">
            <w:pPr>
              <w:spacing w:line="230" w:lineRule="auto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2</w:t>
            </w:r>
            <w:r w:rsidR="008F5F74" w:rsidRPr="00D95E4B">
              <w:rPr>
                <w:spacing w:val="-6"/>
                <w:sz w:val="22"/>
                <w:szCs w:val="22"/>
                <w:lang w:val="en-US"/>
              </w:rPr>
              <w:t>9886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26A9" w:rsidRPr="00D95E4B" w:rsidRDefault="00A638A7" w:rsidP="00B54B94">
            <w:pPr>
              <w:spacing w:line="230" w:lineRule="auto"/>
              <w:ind w:left="-108" w:right="113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8</w:t>
            </w:r>
            <w:r w:rsidR="008F5F74" w:rsidRPr="00D95E4B">
              <w:rPr>
                <w:spacing w:val="-6"/>
                <w:sz w:val="22"/>
                <w:szCs w:val="22"/>
                <w:lang w:val="en-US"/>
              </w:rPr>
              <w:t>5</w:t>
            </w:r>
            <w:r w:rsidR="009C5DE0" w:rsidRPr="00D95E4B">
              <w:rPr>
                <w:spacing w:val="-6"/>
                <w:sz w:val="22"/>
                <w:szCs w:val="22"/>
              </w:rPr>
              <w:t>,</w:t>
            </w:r>
            <w:r w:rsidRPr="00D95E4B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6A9" w:rsidRPr="00D95E4B" w:rsidRDefault="006826A9" w:rsidP="00B54B94">
            <w:pPr>
              <w:spacing w:line="230" w:lineRule="auto"/>
              <w:ind w:left="-250" w:right="34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D95E4B" w:rsidRDefault="006826A9" w:rsidP="00B54B94">
            <w:pPr>
              <w:spacing w:line="230" w:lineRule="auto"/>
              <w:ind w:left="113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6826A9" w:rsidRPr="00D95E4B" w:rsidRDefault="00A638A7" w:rsidP="00B54B94">
            <w:pPr>
              <w:spacing w:line="230" w:lineRule="auto"/>
              <w:ind w:left="-108" w:right="113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8</w:t>
            </w:r>
            <w:r w:rsidR="008F5F74" w:rsidRPr="00D95E4B">
              <w:rPr>
                <w:spacing w:val="-6"/>
                <w:sz w:val="22"/>
                <w:szCs w:val="22"/>
                <w:lang w:val="en-US"/>
              </w:rPr>
              <w:t>5</w:t>
            </w:r>
            <w:r w:rsidR="009C5DE0" w:rsidRPr="00D95E4B">
              <w:rPr>
                <w:spacing w:val="-6"/>
                <w:sz w:val="22"/>
                <w:szCs w:val="22"/>
              </w:rPr>
              <w:t>,</w:t>
            </w:r>
            <w:r w:rsidRPr="00D95E4B">
              <w:rPr>
                <w:spacing w:val="-6"/>
                <w:sz w:val="22"/>
                <w:szCs w:val="22"/>
              </w:rPr>
              <w:t>8</w:t>
            </w:r>
          </w:p>
        </w:tc>
      </w:tr>
      <w:tr w:rsidR="00F246FA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F246FA" w:rsidRPr="004520F8" w:rsidRDefault="00F246FA" w:rsidP="00773FE3">
            <w:pPr>
              <w:spacing w:before="80" w:line="235" w:lineRule="auto"/>
              <w:ind w:left="-57"/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>ботники образов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>тельных учреждений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ind w:left="-108" w:right="34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430</w:t>
            </w:r>
            <w:r w:rsidR="00CC3570">
              <w:rPr>
                <w:spacing w:val="-6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F246FA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…</w:t>
            </w:r>
            <w:r w:rsidR="00405CFC" w:rsidRPr="00D95E4B">
              <w:rPr>
                <w:spacing w:val="-6"/>
                <w:sz w:val="22"/>
                <w:szCs w:val="22"/>
                <w:vertAlign w:val="superscript"/>
              </w:rPr>
              <w:t>10</w:t>
            </w:r>
            <w:r w:rsidRPr="00D95E4B">
              <w:rPr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48755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4211</w:t>
            </w:r>
            <w:r w:rsidR="00CC3570">
              <w:rPr>
                <w:color w:val="000000"/>
                <w:spacing w:val="-6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46FA" w:rsidRPr="00D95E4B" w:rsidRDefault="009C5DE0" w:rsidP="00B54B94">
            <w:pPr>
              <w:spacing w:line="230" w:lineRule="auto"/>
              <w:ind w:left="-108" w:right="113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1</w:t>
            </w:r>
            <w:r w:rsidR="00D40402" w:rsidRPr="00D95E4B">
              <w:rPr>
                <w:color w:val="000000"/>
                <w:spacing w:val="-6"/>
                <w:sz w:val="22"/>
                <w:szCs w:val="22"/>
              </w:rPr>
              <w:t>31</w:t>
            </w:r>
            <w:r w:rsidRPr="00D95E4B">
              <w:rPr>
                <w:color w:val="000000"/>
                <w:spacing w:val="-6"/>
                <w:sz w:val="22"/>
                <w:szCs w:val="22"/>
              </w:rPr>
              <w:t>,</w:t>
            </w:r>
            <w:r w:rsidR="00D40402" w:rsidRPr="00D95E4B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D95E4B" w:rsidRDefault="00F246FA" w:rsidP="00B54B94">
            <w:pPr>
              <w:spacing w:line="230" w:lineRule="auto"/>
              <w:ind w:left="-250" w:right="-57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…</w:t>
            </w:r>
            <w:r w:rsidR="00405CFC" w:rsidRPr="00D95E4B">
              <w:rPr>
                <w:spacing w:val="-6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9C5DE0" w:rsidP="00B54B94">
            <w:pPr>
              <w:spacing w:line="230" w:lineRule="auto"/>
              <w:ind w:left="113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1</w:t>
            </w:r>
            <w:r w:rsidR="00D40402" w:rsidRPr="00D95E4B">
              <w:rPr>
                <w:color w:val="000000"/>
                <w:spacing w:val="-6"/>
                <w:sz w:val="22"/>
                <w:szCs w:val="22"/>
              </w:rPr>
              <w:t>48</w:t>
            </w:r>
            <w:r w:rsidRPr="00D95E4B">
              <w:rPr>
                <w:color w:val="000000"/>
                <w:spacing w:val="-6"/>
                <w:sz w:val="22"/>
                <w:szCs w:val="22"/>
              </w:rPr>
              <w:t>,</w:t>
            </w:r>
            <w:r w:rsidR="00D40402" w:rsidRPr="00D95E4B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-108" w:right="113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1</w:t>
            </w:r>
            <w:r w:rsidR="00D40402" w:rsidRPr="00D95E4B">
              <w:rPr>
                <w:color w:val="000000"/>
                <w:spacing w:val="-6"/>
                <w:sz w:val="22"/>
                <w:szCs w:val="22"/>
              </w:rPr>
              <w:t>28</w:t>
            </w:r>
            <w:r w:rsidR="009C5DE0" w:rsidRPr="00D95E4B">
              <w:rPr>
                <w:color w:val="000000"/>
                <w:spacing w:val="-6"/>
                <w:sz w:val="22"/>
                <w:szCs w:val="22"/>
              </w:rPr>
              <w:t>,</w:t>
            </w:r>
            <w:r w:rsidR="00D40402" w:rsidRPr="00D95E4B">
              <w:rPr>
                <w:color w:val="000000"/>
                <w:spacing w:val="-6"/>
                <w:sz w:val="22"/>
                <w:szCs w:val="22"/>
              </w:rPr>
              <w:t>3</w:t>
            </w:r>
          </w:p>
        </w:tc>
      </w:tr>
      <w:tr w:rsidR="00F246FA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F246FA" w:rsidRPr="004520F8" w:rsidRDefault="00F246FA" w:rsidP="00773FE3">
            <w:pPr>
              <w:spacing w:before="80" w:line="235" w:lineRule="auto"/>
              <w:ind w:left="-57"/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="00405CF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554E0E" w:rsidRPr="00554E0E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ind w:left="-108" w:right="34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36150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F246FA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…</w:t>
            </w:r>
            <w:r w:rsidR="00405CFC" w:rsidRPr="00D95E4B">
              <w:rPr>
                <w:spacing w:val="-6"/>
                <w:sz w:val="22"/>
                <w:szCs w:val="22"/>
                <w:vertAlign w:val="superscript"/>
              </w:rPr>
              <w:t>10</w:t>
            </w:r>
            <w:r w:rsidRPr="00D95E4B">
              <w:rPr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3517</w:t>
            </w:r>
            <w:r w:rsidR="00CC3570"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361</w:t>
            </w:r>
            <w:r w:rsidR="00CC3570">
              <w:rPr>
                <w:color w:val="000000"/>
                <w:spacing w:val="-6"/>
                <w:sz w:val="22"/>
                <w:szCs w:val="22"/>
              </w:rPr>
              <w:t>1</w:t>
            </w:r>
            <w:r w:rsidRPr="00D95E4B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-108" w:right="113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8</w:t>
            </w:r>
            <w:r w:rsidR="00D40402" w:rsidRPr="00D95E4B">
              <w:rPr>
                <w:color w:val="000000"/>
                <w:spacing w:val="-6"/>
                <w:sz w:val="22"/>
                <w:szCs w:val="22"/>
              </w:rPr>
              <w:t>3</w:t>
            </w:r>
            <w:r w:rsidR="009C5DE0" w:rsidRPr="00D95E4B">
              <w:rPr>
                <w:color w:val="000000"/>
                <w:spacing w:val="-6"/>
                <w:sz w:val="22"/>
                <w:szCs w:val="22"/>
              </w:rPr>
              <w:t>,</w:t>
            </w:r>
            <w:r w:rsidRPr="00D95E4B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D95E4B" w:rsidRDefault="00F246FA" w:rsidP="00B54B94">
            <w:pPr>
              <w:spacing w:line="230" w:lineRule="auto"/>
              <w:ind w:left="-250" w:right="-57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…</w:t>
            </w:r>
            <w:r w:rsidR="00405CFC" w:rsidRPr="00D95E4B">
              <w:rPr>
                <w:spacing w:val="-6"/>
                <w:sz w:val="22"/>
                <w:szCs w:val="22"/>
                <w:vertAlign w:val="superscript"/>
              </w:rPr>
              <w:t>10</w:t>
            </w:r>
            <w:r w:rsidRPr="00D95E4B">
              <w:rPr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ind w:left="113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80</w:t>
            </w:r>
            <w:r w:rsidR="009C5DE0" w:rsidRPr="00D95E4B">
              <w:rPr>
                <w:color w:val="000000"/>
                <w:spacing w:val="-6"/>
                <w:sz w:val="22"/>
                <w:szCs w:val="22"/>
              </w:rPr>
              <w:t>,</w:t>
            </w:r>
            <w:r w:rsidRPr="00D95E4B"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-108" w:right="113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8</w:t>
            </w:r>
            <w:r w:rsidR="00D40402" w:rsidRPr="00D95E4B">
              <w:rPr>
                <w:color w:val="000000"/>
                <w:spacing w:val="-6"/>
                <w:sz w:val="22"/>
                <w:szCs w:val="22"/>
              </w:rPr>
              <w:t>3</w:t>
            </w:r>
            <w:r w:rsidRPr="00D95E4B">
              <w:rPr>
                <w:color w:val="000000"/>
                <w:spacing w:val="-6"/>
                <w:sz w:val="22"/>
                <w:szCs w:val="22"/>
              </w:rPr>
              <w:t>,</w:t>
            </w:r>
            <w:r w:rsidR="00D40402" w:rsidRPr="00D95E4B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F246FA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F246FA" w:rsidRPr="00A83CCC" w:rsidRDefault="00F246FA" w:rsidP="00773FE3">
            <w:pPr>
              <w:spacing w:before="80" w:line="235" w:lineRule="auto"/>
              <w:ind w:lef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Преподаватели 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стера производстве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обучения образ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вательных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начального и среднего професси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ind w:left="-108" w:right="34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41893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ind w:left="-250" w:right="12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4336</w:t>
            </w:r>
            <w:r w:rsidR="00CC3570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4155</w:t>
            </w:r>
            <w:r w:rsidR="00CC3570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-125" w:hanging="4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ind w:left="-108" w:right="113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1</w:t>
            </w:r>
            <w:r w:rsidR="00A638A7" w:rsidRPr="00D95E4B">
              <w:rPr>
                <w:spacing w:val="-6"/>
                <w:sz w:val="22"/>
                <w:szCs w:val="22"/>
              </w:rPr>
              <w:t>2</w:t>
            </w:r>
            <w:r w:rsidRPr="00D95E4B">
              <w:rPr>
                <w:spacing w:val="-6"/>
                <w:sz w:val="22"/>
                <w:szCs w:val="22"/>
              </w:rPr>
              <w:t>7</w:t>
            </w:r>
            <w:r w:rsidR="00A638A7" w:rsidRPr="00D95E4B">
              <w:rPr>
                <w:spacing w:val="-6"/>
                <w:sz w:val="22"/>
                <w:szCs w:val="22"/>
              </w:rPr>
              <w:t>,</w:t>
            </w:r>
            <w:r w:rsidRPr="00D95E4B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D95E4B" w:rsidRDefault="00D40402" w:rsidP="00B54B94">
            <w:pPr>
              <w:tabs>
                <w:tab w:val="left" w:pos="743"/>
              </w:tabs>
              <w:spacing w:line="230" w:lineRule="auto"/>
              <w:ind w:left="-108" w:right="34" w:hanging="4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13</w:t>
            </w:r>
            <w:r w:rsidR="00A638A7" w:rsidRPr="00D95E4B">
              <w:rPr>
                <w:spacing w:val="-6"/>
                <w:sz w:val="22"/>
                <w:szCs w:val="22"/>
              </w:rPr>
              <w:t>2,</w:t>
            </w:r>
            <w:r w:rsidRPr="00D95E4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113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1</w:t>
            </w:r>
            <w:r w:rsidR="00D40402" w:rsidRPr="00D95E4B">
              <w:rPr>
                <w:spacing w:val="-6"/>
                <w:sz w:val="22"/>
                <w:szCs w:val="22"/>
              </w:rPr>
              <w:t>26</w:t>
            </w:r>
            <w:r w:rsidR="009C5DE0" w:rsidRPr="00D95E4B">
              <w:rPr>
                <w:spacing w:val="-6"/>
                <w:sz w:val="22"/>
                <w:szCs w:val="22"/>
              </w:rPr>
              <w:t>,</w:t>
            </w:r>
            <w:r w:rsidRPr="00D95E4B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F246FA" w:rsidRPr="00D95E4B" w:rsidRDefault="00F246FA" w:rsidP="00B54B94">
            <w:pPr>
              <w:spacing w:line="230" w:lineRule="auto"/>
              <w:ind w:left="-108" w:right="113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  <w:tr w:rsidR="00F246FA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F246FA" w:rsidRPr="00E524C9" w:rsidRDefault="00F246FA" w:rsidP="00773FE3">
            <w:pPr>
              <w:spacing w:before="80" w:line="235" w:lineRule="auto"/>
              <w:ind w:left="-57"/>
              <w:rPr>
                <w:spacing w:val="-4"/>
                <w:sz w:val="22"/>
                <w:szCs w:val="22"/>
              </w:rPr>
            </w:pPr>
            <w:r w:rsidRPr="00E524C9">
              <w:rPr>
                <w:color w:val="000000"/>
                <w:spacing w:val="-4"/>
                <w:sz w:val="22"/>
                <w:szCs w:val="22"/>
              </w:rPr>
              <w:t>Преподаватели обр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зовательных учр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е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ждений высшего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CC3570" w:rsidP="00B54B94">
            <w:pPr>
              <w:spacing w:line="230" w:lineRule="auto"/>
              <w:ind w:left="-108"/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74290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ind w:right="128"/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D95E4B">
              <w:rPr>
                <w:color w:val="000000"/>
                <w:spacing w:val="-6"/>
                <w:sz w:val="22"/>
                <w:szCs w:val="22"/>
              </w:rPr>
              <w:t>7429</w:t>
            </w:r>
            <w:r w:rsidR="00CC3570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246FA" w:rsidRPr="00D95E4B" w:rsidRDefault="00F246FA" w:rsidP="00B54B94">
            <w:pPr>
              <w:spacing w:line="230" w:lineRule="auto"/>
              <w:ind w:left="-6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F246FA" w:rsidP="00B54B94">
            <w:pPr>
              <w:spacing w:line="230" w:lineRule="auto"/>
              <w:ind w:left="-15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-250" w:right="-57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в 2,</w:t>
            </w:r>
            <w:r w:rsidR="00D40402" w:rsidRPr="00D95E4B">
              <w:rPr>
                <w:spacing w:val="-6"/>
                <w:sz w:val="22"/>
                <w:szCs w:val="22"/>
              </w:rPr>
              <w:t>3</w:t>
            </w:r>
            <w:r w:rsidR="00F246FA" w:rsidRPr="00D95E4B">
              <w:rPr>
                <w:spacing w:val="-6"/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-250" w:right="-57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в 2,</w:t>
            </w:r>
            <w:r w:rsidR="00D40402" w:rsidRPr="00D95E4B">
              <w:rPr>
                <w:spacing w:val="-6"/>
                <w:sz w:val="22"/>
                <w:szCs w:val="22"/>
              </w:rPr>
              <w:t>3</w:t>
            </w:r>
            <w:r w:rsidR="00F246FA" w:rsidRPr="00D95E4B">
              <w:rPr>
                <w:spacing w:val="-6"/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F246FA" w:rsidP="00B54B94">
            <w:pPr>
              <w:spacing w:line="230" w:lineRule="auto"/>
              <w:ind w:left="-250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F246FA" w:rsidRPr="00D95E4B" w:rsidRDefault="00F246FA" w:rsidP="00B54B94">
            <w:pPr>
              <w:spacing w:line="230" w:lineRule="auto"/>
              <w:ind w:left="-250" w:right="113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  <w:tr w:rsidR="00F246FA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F246FA" w:rsidRPr="005F1C93" w:rsidRDefault="00F246FA" w:rsidP="00773FE3">
            <w:pPr>
              <w:spacing w:before="80" w:line="235" w:lineRule="auto"/>
              <w:ind w:left="-57"/>
              <w:rPr>
                <w:color w:val="000000"/>
                <w:spacing w:val="-6"/>
                <w:sz w:val="22"/>
                <w:szCs w:val="22"/>
              </w:rPr>
            </w:pPr>
            <w:r w:rsidRPr="00AF7C92">
              <w:rPr>
                <w:color w:val="000000"/>
                <w:spacing w:val="-2"/>
                <w:sz w:val="22"/>
                <w:szCs w:val="22"/>
              </w:rPr>
              <w:t>Врачи, работники медицинских орган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и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заций, имеющие высшее медицинское (фармацевтическое) или иное высшее образование, пред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о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ставляющие мед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и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цинские услуги (обеспечивающие их предоставление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405CFC"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6</w:t>
            </w:r>
            <w:r w:rsidR="00D40402" w:rsidRPr="00D95E4B">
              <w:rPr>
                <w:spacing w:val="-6"/>
                <w:sz w:val="22"/>
                <w:szCs w:val="22"/>
              </w:rPr>
              <w:t>5</w:t>
            </w:r>
            <w:r w:rsidRPr="00D95E4B">
              <w:rPr>
                <w:spacing w:val="-6"/>
                <w:sz w:val="22"/>
                <w:szCs w:val="22"/>
              </w:rPr>
              <w:t>8</w:t>
            </w:r>
            <w:r w:rsidR="00D40402" w:rsidRPr="00D95E4B">
              <w:rPr>
                <w:spacing w:val="-6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658</w:t>
            </w:r>
            <w:r w:rsidR="00D40402" w:rsidRPr="00D95E4B">
              <w:rPr>
                <w:spacing w:val="-6"/>
                <w:sz w:val="22"/>
                <w:szCs w:val="22"/>
              </w:rPr>
              <w:t>7</w:t>
            </w:r>
            <w:r w:rsidR="00CC3570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6</w:t>
            </w:r>
            <w:r w:rsidR="00D40402" w:rsidRPr="00D95E4B">
              <w:rPr>
                <w:spacing w:val="-6"/>
                <w:sz w:val="22"/>
                <w:szCs w:val="22"/>
              </w:rPr>
              <w:t>58</w:t>
            </w:r>
            <w:r w:rsidRPr="00D95E4B">
              <w:rPr>
                <w:spacing w:val="-6"/>
                <w:sz w:val="22"/>
                <w:szCs w:val="22"/>
              </w:rPr>
              <w:t>1</w:t>
            </w:r>
            <w:r w:rsidR="00CC3570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ind w:left="-14" w:right="113" w:hanging="14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21278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-250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в 2,0</w:t>
            </w:r>
            <w:r w:rsidR="00F246FA" w:rsidRPr="00D95E4B">
              <w:rPr>
                <w:spacing w:val="-6"/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D95E4B" w:rsidRDefault="00A638A7" w:rsidP="00B54B94">
            <w:pPr>
              <w:spacing w:line="230" w:lineRule="auto"/>
              <w:ind w:left="-250" w:right="-57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в 2,</w:t>
            </w:r>
            <w:r w:rsidR="00D40402" w:rsidRPr="00D95E4B">
              <w:rPr>
                <w:spacing w:val="-6"/>
                <w:sz w:val="22"/>
                <w:szCs w:val="22"/>
              </w:rPr>
              <w:t>0</w:t>
            </w:r>
            <w:r w:rsidR="00F246FA" w:rsidRPr="00D95E4B">
              <w:rPr>
                <w:spacing w:val="-6"/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A638A7" w:rsidP="00B54B94">
            <w:pPr>
              <w:tabs>
                <w:tab w:val="left" w:pos="630"/>
              </w:tabs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в 2,0</w:t>
            </w:r>
            <w:r w:rsidR="00F246FA" w:rsidRPr="00D95E4B">
              <w:rPr>
                <w:spacing w:val="-6"/>
                <w:sz w:val="22"/>
                <w:szCs w:val="22"/>
              </w:rPr>
              <w:t xml:space="preserve"> р.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F246FA" w:rsidRPr="00D95E4B" w:rsidRDefault="00D40402" w:rsidP="00B54B94">
            <w:pPr>
              <w:spacing w:line="230" w:lineRule="auto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6</w:t>
            </w:r>
            <w:r w:rsidR="00A638A7" w:rsidRPr="00D95E4B">
              <w:rPr>
                <w:spacing w:val="-6"/>
                <w:sz w:val="22"/>
                <w:szCs w:val="22"/>
              </w:rPr>
              <w:t>4,</w:t>
            </w:r>
            <w:r w:rsidRPr="00D95E4B">
              <w:rPr>
                <w:spacing w:val="-6"/>
                <w:sz w:val="22"/>
                <w:szCs w:val="22"/>
              </w:rPr>
              <w:t>8</w:t>
            </w:r>
          </w:p>
        </w:tc>
      </w:tr>
      <w:tr w:rsidR="00F246FA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F246FA" w:rsidRPr="00AF7C92" w:rsidRDefault="00F246FA" w:rsidP="00773FE3">
            <w:pPr>
              <w:spacing w:before="80" w:line="235" w:lineRule="auto"/>
              <w:ind w:left="-57"/>
              <w:rPr>
                <w:sz w:val="22"/>
                <w:szCs w:val="22"/>
              </w:rPr>
            </w:pPr>
            <w:r w:rsidRPr="00AF7C92">
              <w:rPr>
                <w:color w:val="000000"/>
                <w:sz w:val="22"/>
                <w:szCs w:val="22"/>
              </w:rPr>
              <w:t>Средний медици</w:t>
            </w:r>
            <w:r w:rsidRPr="00AF7C92">
              <w:rPr>
                <w:color w:val="000000"/>
                <w:sz w:val="22"/>
                <w:szCs w:val="22"/>
              </w:rPr>
              <w:t>н</w:t>
            </w:r>
            <w:r w:rsidRPr="00AF7C92">
              <w:rPr>
                <w:color w:val="000000"/>
                <w:sz w:val="22"/>
                <w:szCs w:val="22"/>
              </w:rPr>
              <w:t>ский (фармацевтич</w:t>
            </w:r>
            <w:r w:rsidRPr="00AF7C92">
              <w:rPr>
                <w:color w:val="000000"/>
                <w:sz w:val="22"/>
                <w:szCs w:val="22"/>
              </w:rPr>
              <w:t>е</w:t>
            </w:r>
            <w:r w:rsidRPr="00AF7C92">
              <w:rPr>
                <w:color w:val="000000"/>
                <w:sz w:val="22"/>
                <w:szCs w:val="22"/>
              </w:rPr>
              <w:t>ский) персонал (пе</w:t>
            </w:r>
            <w:r w:rsidRPr="00AF7C92">
              <w:rPr>
                <w:color w:val="000000"/>
                <w:sz w:val="22"/>
                <w:szCs w:val="22"/>
              </w:rPr>
              <w:t>р</w:t>
            </w:r>
            <w:r w:rsidRPr="00AF7C92">
              <w:rPr>
                <w:color w:val="000000"/>
                <w:sz w:val="22"/>
                <w:szCs w:val="22"/>
              </w:rPr>
              <w:t>сонал, обе</w:t>
            </w:r>
            <w:bookmarkStart w:id="0" w:name="_GoBack"/>
            <w:bookmarkEnd w:id="0"/>
            <w:r w:rsidRPr="00AF7C92">
              <w:rPr>
                <w:color w:val="000000"/>
                <w:sz w:val="22"/>
                <w:szCs w:val="22"/>
              </w:rPr>
              <w:t>спечива</w:t>
            </w:r>
            <w:r w:rsidRPr="00AF7C92">
              <w:rPr>
                <w:color w:val="000000"/>
                <w:sz w:val="22"/>
                <w:szCs w:val="22"/>
              </w:rPr>
              <w:t>ю</w:t>
            </w:r>
            <w:r w:rsidRPr="00AF7C92">
              <w:rPr>
                <w:color w:val="000000"/>
                <w:sz w:val="22"/>
                <w:szCs w:val="22"/>
              </w:rPr>
              <w:t>щий условия для предоставления м</w:t>
            </w:r>
            <w:r w:rsidRPr="00AF7C92">
              <w:rPr>
                <w:color w:val="000000"/>
                <w:sz w:val="22"/>
                <w:szCs w:val="22"/>
              </w:rPr>
              <w:t>е</w:t>
            </w:r>
            <w:r w:rsidRPr="00AF7C92">
              <w:rPr>
                <w:color w:val="000000"/>
                <w:sz w:val="22"/>
                <w:szCs w:val="22"/>
              </w:rPr>
              <w:t xml:space="preserve">дицинских услуг) </w:t>
            </w:r>
            <w:r w:rsidR="00CB0B78" w:rsidRPr="00AF7C92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="00CB0B78" w:rsidRPr="00AF7C92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817D39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3</w:t>
            </w:r>
            <w:r w:rsidR="00D40402" w:rsidRPr="00D95E4B">
              <w:rPr>
                <w:spacing w:val="-6"/>
                <w:sz w:val="22"/>
                <w:szCs w:val="22"/>
              </w:rPr>
              <w:t>2</w:t>
            </w:r>
            <w:r w:rsidRPr="00D95E4B">
              <w:rPr>
                <w:spacing w:val="-6"/>
                <w:sz w:val="22"/>
                <w:szCs w:val="22"/>
              </w:rPr>
              <w:t>9</w:t>
            </w:r>
            <w:r w:rsidR="00D40402" w:rsidRPr="00D95E4B">
              <w:rPr>
                <w:spacing w:val="-6"/>
                <w:sz w:val="22"/>
                <w:szCs w:val="22"/>
              </w:rPr>
              <w:t>4</w:t>
            </w:r>
            <w:r w:rsidR="00CC3570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817D39" w:rsidP="00B54B94">
            <w:pPr>
              <w:spacing w:line="230" w:lineRule="auto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3</w:t>
            </w:r>
            <w:r w:rsidR="00D40402" w:rsidRPr="00D95E4B">
              <w:rPr>
                <w:spacing w:val="-6"/>
                <w:sz w:val="22"/>
                <w:szCs w:val="22"/>
              </w:rPr>
              <w:t>461</w:t>
            </w:r>
            <w:r w:rsidR="00CC3570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246FA" w:rsidRPr="00D95E4B" w:rsidRDefault="00817D39" w:rsidP="00B54B94">
            <w:pPr>
              <w:spacing w:line="230" w:lineRule="auto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3</w:t>
            </w:r>
            <w:r w:rsidR="00F30E08" w:rsidRPr="00D95E4B">
              <w:rPr>
                <w:spacing w:val="-6"/>
                <w:sz w:val="22"/>
                <w:szCs w:val="22"/>
              </w:rPr>
              <w:t>3</w:t>
            </w:r>
            <w:r w:rsidRPr="00D95E4B">
              <w:rPr>
                <w:spacing w:val="-6"/>
                <w:sz w:val="22"/>
                <w:szCs w:val="22"/>
              </w:rPr>
              <w:t>0</w:t>
            </w:r>
            <w:r w:rsidR="00F30E08" w:rsidRPr="00D95E4B">
              <w:rPr>
                <w:spacing w:val="-6"/>
                <w:sz w:val="22"/>
                <w:szCs w:val="22"/>
              </w:rPr>
              <w:t>6</w:t>
            </w:r>
            <w:r w:rsidR="00CC3570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46FA" w:rsidRPr="00D95E4B" w:rsidRDefault="00817D39" w:rsidP="00B54B94">
            <w:pPr>
              <w:spacing w:line="230" w:lineRule="auto"/>
              <w:ind w:left="-14" w:right="113" w:hanging="14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2</w:t>
            </w:r>
            <w:r w:rsidR="00F30E08" w:rsidRPr="00D95E4B">
              <w:rPr>
                <w:spacing w:val="-6"/>
                <w:sz w:val="22"/>
                <w:szCs w:val="22"/>
              </w:rPr>
              <w:t>2</w:t>
            </w:r>
            <w:r w:rsidRPr="00D95E4B">
              <w:rPr>
                <w:spacing w:val="-6"/>
                <w:sz w:val="22"/>
                <w:szCs w:val="22"/>
              </w:rPr>
              <w:t>4</w:t>
            </w:r>
            <w:r w:rsidR="00F30E08" w:rsidRPr="00D95E4B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46FA" w:rsidRPr="00D95E4B" w:rsidRDefault="00F30E08" w:rsidP="00B54B94">
            <w:pPr>
              <w:tabs>
                <w:tab w:val="left" w:pos="568"/>
              </w:tabs>
              <w:spacing w:line="230" w:lineRule="auto"/>
              <w:ind w:left="-227" w:right="227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100</w:t>
            </w:r>
            <w:r w:rsidR="00D72245" w:rsidRPr="00D95E4B">
              <w:rPr>
                <w:spacing w:val="-6"/>
                <w:sz w:val="22"/>
                <w:szCs w:val="22"/>
              </w:rPr>
              <w:t>,</w:t>
            </w:r>
            <w:r w:rsidRPr="00D95E4B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D95E4B" w:rsidRDefault="00F30E08" w:rsidP="00B54B94">
            <w:pPr>
              <w:spacing w:line="230" w:lineRule="auto"/>
              <w:ind w:left="-250" w:right="113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105</w:t>
            </w:r>
            <w:r w:rsidR="00652192" w:rsidRPr="00D95E4B">
              <w:rPr>
                <w:spacing w:val="-6"/>
                <w:sz w:val="22"/>
                <w:szCs w:val="22"/>
              </w:rPr>
              <w:t>,</w:t>
            </w:r>
            <w:r w:rsidRPr="00D95E4B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D95E4B" w:rsidRDefault="00F30E08" w:rsidP="00B54B94">
            <w:pPr>
              <w:spacing w:line="230" w:lineRule="auto"/>
              <w:ind w:left="-250" w:right="176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100</w:t>
            </w:r>
            <w:r w:rsidR="00D72245" w:rsidRPr="00D95E4B">
              <w:rPr>
                <w:spacing w:val="-6"/>
                <w:sz w:val="22"/>
                <w:szCs w:val="22"/>
              </w:rPr>
              <w:t>,</w:t>
            </w:r>
            <w:r w:rsidRPr="00D95E4B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F246FA" w:rsidRPr="00D95E4B" w:rsidRDefault="00652192" w:rsidP="00B54B94">
            <w:pPr>
              <w:spacing w:line="230" w:lineRule="auto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6</w:t>
            </w:r>
            <w:r w:rsidR="00F30E08" w:rsidRPr="00D95E4B">
              <w:rPr>
                <w:spacing w:val="-6"/>
                <w:sz w:val="22"/>
                <w:szCs w:val="22"/>
              </w:rPr>
              <w:t>8</w:t>
            </w:r>
            <w:r w:rsidRPr="00D95E4B">
              <w:rPr>
                <w:spacing w:val="-6"/>
                <w:sz w:val="22"/>
                <w:szCs w:val="22"/>
              </w:rPr>
              <w:t>,</w:t>
            </w:r>
            <w:r w:rsidR="00F246FA" w:rsidRPr="00D95E4B">
              <w:rPr>
                <w:spacing w:val="-6"/>
                <w:sz w:val="22"/>
                <w:szCs w:val="22"/>
              </w:rPr>
              <w:t>3</w:t>
            </w:r>
          </w:p>
        </w:tc>
      </w:tr>
      <w:tr w:rsidR="007A4D79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7A4D79" w:rsidRPr="00AF7C92" w:rsidRDefault="007A4D79" w:rsidP="00773FE3">
            <w:pPr>
              <w:spacing w:before="80" w:line="235" w:lineRule="auto"/>
              <w:ind w:left="-57"/>
              <w:rPr>
                <w:sz w:val="22"/>
                <w:szCs w:val="22"/>
              </w:rPr>
            </w:pPr>
            <w:r w:rsidRPr="00AF7C92">
              <w:rPr>
                <w:color w:val="000000"/>
                <w:sz w:val="22"/>
                <w:szCs w:val="22"/>
              </w:rPr>
              <w:lastRenderedPageBreak/>
              <w:t>Младший медици</w:t>
            </w:r>
            <w:r w:rsidRPr="00AF7C92">
              <w:rPr>
                <w:color w:val="000000"/>
                <w:sz w:val="22"/>
                <w:szCs w:val="22"/>
              </w:rPr>
              <w:t>н</w:t>
            </w:r>
            <w:r w:rsidRPr="00AF7C92">
              <w:rPr>
                <w:color w:val="000000"/>
                <w:sz w:val="22"/>
                <w:szCs w:val="22"/>
              </w:rPr>
              <w:t>ский персонал (пе</w:t>
            </w:r>
            <w:r w:rsidRPr="00AF7C92">
              <w:rPr>
                <w:color w:val="000000"/>
                <w:sz w:val="22"/>
                <w:szCs w:val="22"/>
              </w:rPr>
              <w:t>р</w:t>
            </w:r>
            <w:r w:rsidRPr="00AF7C92">
              <w:rPr>
                <w:color w:val="000000"/>
                <w:sz w:val="22"/>
                <w:szCs w:val="22"/>
              </w:rPr>
              <w:t>сонал, обеспечива</w:t>
            </w:r>
            <w:r w:rsidRPr="00AF7C92">
              <w:rPr>
                <w:color w:val="000000"/>
                <w:sz w:val="22"/>
                <w:szCs w:val="22"/>
              </w:rPr>
              <w:t>ю</w:t>
            </w:r>
            <w:r w:rsidRPr="00AF7C92">
              <w:rPr>
                <w:color w:val="000000"/>
                <w:sz w:val="22"/>
                <w:szCs w:val="22"/>
              </w:rPr>
              <w:t>щий условия для предоставления м</w:t>
            </w:r>
            <w:r w:rsidRPr="00AF7C92">
              <w:rPr>
                <w:color w:val="000000"/>
                <w:sz w:val="22"/>
                <w:szCs w:val="22"/>
              </w:rPr>
              <w:t>е</w:t>
            </w:r>
            <w:r w:rsidRPr="00AF7C92">
              <w:rPr>
                <w:color w:val="000000"/>
                <w:sz w:val="22"/>
                <w:szCs w:val="22"/>
              </w:rPr>
              <w:t xml:space="preserve">дицинских услуг) </w:t>
            </w:r>
            <w:r w:rsidR="00405CFC" w:rsidRPr="00AF7C92">
              <w:rPr>
                <w:color w:val="000000"/>
                <w:sz w:val="22"/>
                <w:szCs w:val="22"/>
                <w:vertAlign w:val="superscript"/>
              </w:rPr>
              <w:t>6</w:t>
            </w:r>
            <w:r w:rsidRPr="00AF7C92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4D79" w:rsidRPr="00D95E4B" w:rsidRDefault="00F30E08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2978</w:t>
            </w:r>
            <w:r w:rsidR="00CC3570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D95E4B" w:rsidRDefault="00D72245" w:rsidP="00B54B94">
            <w:pPr>
              <w:spacing w:line="230" w:lineRule="auto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30</w:t>
            </w:r>
            <w:r w:rsidR="00F30E08" w:rsidRPr="00D95E4B">
              <w:rPr>
                <w:spacing w:val="-6"/>
                <w:sz w:val="22"/>
                <w:szCs w:val="22"/>
              </w:rPr>
              <w:t>8</w:t>
            </w:r>
            <w:r w:rsidRPr="00D95E4B">
              <w:rPr>
                <w:spacing w:val="-6"/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4D79" w:rsidRPr="00D95E4B" w:rsidRDefault="00350958" w:rsidP="00B54B94">
            <w:pPr>
              <w:spacing w:line="230" w:lineRule="auto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29672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4D79" w:rsidRPr="00D95E4B" w:rsidRDefault="00D72245" w:rsidP="00B54B94">
            <w:pPr>
              <w:spacing w:line="230" w:lineRule="auto"/>
              <w:ind w:left="-14" w:hanging="14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…</w:t>
            </w:r>
            <w:r w:rsidR="00405CFC" w:rsidRPr="00D95E4B">
              <w:rPr>
                <w:spacing w:val="-6"/>
                <w:sz w:val="22"/>
                <w:szCs w:val="22"/>
                <w:vertAlign w:val="superscript"/>
              </w:rPr>
              <w:t>10</w:t>
            </w:r>
            <w:r w:rsidRPr="00D95E4B">
              <w:rPr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4D79" w:rsidRPr="00D95E4B" w:rsidRDefault="00D72245" w:rsidP="00B54B94">
            <w:pPr>
              <w:spacing w:line="230" w:lineRule="auto"/>
              <w:ind w:left="-227" w:right="227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9</w:t>
            </w:r>
            <w:r w:rsidR="00350958" w:rsidRPr="00D95E4B">
              <w:rPr>
                <w:spacing w:val="-6"/>
                <w:sz w:val="22"/>
                <w:szCs w:val="22"/>
              </w:rPr>
              <w:t>0</w:t>
            </w:r>
            <w:r w:rsidRPr="00D95E4B">
              <w:rPr>
                <w:spacing w:val="-6"/>
                <w:sz w:val="22"/>
                <w:szCs w:val="22"/>
              </w:rPr>
              <w:t>,</w:t>
            </w:r>
            <w:r w:rsidR="00350958" w:rsidRPr="00D95E4B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4D79" w:rsidRPr="00D95E4B" w:rsidRDefault="00D72245" w:rsidP="00B54B94">
            <w:pPr>
              <w:spacing w:line="230" w:lineRule="auto"/>
              <w:ind w:left="-250" w:right="113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9</w:t>
            </w:r>
            <w:r w:rsidR="00350958" w:rsidRPr="00D95E4B">
              <w:rPr>
                <w:spacing w:val="-6"/>
                <w:sz w:val="22"/>
                <w:szCs w:val="22"/>
              </w:rPr>
              <w:t>3</w:t>
            </w:r>
            <w:r w:rsidRPr="00D95E4B">
              <w:rPr>
                <w:spacing w:val="-6"/>
                <w:sz w:val="22"/>
                <w:szCs w:val="22"/>
              </w:rPr>
              <w:t>,</w:t>
            </w:r>
            <w:r w:rsidR="00350958" w:rsidRPr="00D95E4B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D95E4B" w:rsidRDefault="00D72245" w:rsidP="00B54B94">
            <w:pPr>
              <w:spacing w:line="230" w:lineRule="auto"/>
              <w:ind w:left="-250" w:right="176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9</w:t>
            </w:r>
            <w:r w:rsidR="00350958" w:rsidRPr="00D95E4B">
              <w:rPr>
                <w:spacing w:val="-6"/>
                <w:sz w:val="22"/>
                <w:szCs w:val="22"/>
              </w:rPr>
              <w:t>0</w:t>
            </w:r>
            <w:r w:rsidRPr="00D95E4B">
              <w:rPr>
                <w:spacing w:val="-6"/>
                <w:sz w:val="22"/>
                <w:szCs w:val="22"/>
              </w:rPr>
              <w:t>,</w:t>
            </w:r>
            <w:r w:rsidR="00350958" w:rsidRPr="00D95E4B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7A4D79" w:rsidRPr="00D95E4B" w:rsidRDefault="00350958" w:rsidP="00B54B94">
            <w:pPr>
              <w:spacing w:line="230" w:lineRule="auto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  <w:tr w:rsidR="00102FED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102FED" w:rsidRPr="00AF7C92" w:rsidRDefault="00102FED" w:rsidP="00773FE3">
            <w:pPr>
              <w:spacing w:before="80" w:line="235" w:lineRule="auto"/>
              <w:ind w:left="-57"/>
              <w:rPr>
                <w:sz w:val="22"/>
                <w:szCs w:val="22"/>
              </w:rPr>
            </w:pPr>
            <w:r w:rsidRPr="00AF7C92">
              <w:rPr>
                <w:color w:val="000000"/>
                <w:sz w:val="22"/>
                <w:szCs w:val="22"/>
              </w:rPr>
              <w:t>Социальные рабо</w:t>
            </w:r>
            <w:r w:rsidRPr="00AF7C92">
              <w:rPr>
                <w:color w:val="000000"/>
                <w:sz w:val="22"/>
                <w:szCs w:val="22"/>
              </w:rPr>
              <w:t>т</w:t>
            </w:r>
            <w:r w:rsidRPr="00AF7C92">
              <w:rPr>
                <w:color w:val="000000"/>
                <w:sz w:val="22"/>
                <w:szCs w:val="22"/>
              </w:rPr>
              <w:t xml:space="preserve">ники </w:t>
            </w:r>
            <w:r w:rsidR="00405CFC" w:rsidRPr="00AF7C92">
              <w:rPr>
                <w:color w:val="000000"/>
                <w:sz w:val="22"/>
                <w:szCs w:val="22"/>
                <w:vertAlign w:val="superscript"/>
              </w:rPr>
              <w:t>7</w:t>
            </w:r>
            <w:r w:rsidRPr="00AF7C92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2FED" w:rsidRPr="00D95E4B" w:rsidRDefault="009C5DE0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29</w:t>
            </w:r>
            <w:r w:rsidR="00350958" w:rsidRPr="00D95E4B">
              <w:rPr>
                <w:spacing w:val="-6"/>
                <w:sz w:val="22"/>
                <w:szCs w:val="22"/>
              </w:rPr>
              <w:t>525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2FED" w:rsidRPr="00D95E4B" w:rsidRDefault="009C5DE0" w:rsidP="00B54B94">
            <w:pPr>
              <w:spacing w:line="230" w:lineRule="auto"/>
              <w:ind w:left="-6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29</w:t>
            </w:r>
            <w:r w:rsidR="00350958" w:rsidRPr="00D95E4B">
              <w:rPr>
                <w:spacing w:val="-6"/>
                <w:sz w:val="22"/>
                <w:szCs w:val="22"/>
              </w:rPr>
              <w:t>525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14" w:right="113" w:hanging="14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02FED" w:rsidRPr="00D95E4B" w:rsidRDefault="00350958" w:rsidP="00B54B94">
            <w:pPr>
              <w:spacing w:line="230" w:lineRule="auto"/>
              <w:ind w:left="-227" w:right="227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8</w:t>
            </w:r>
            <w:r w:rsidR="00D72245" w:rsidRPr="00D95E4B">
              <w:rPr>
                <w:spacing w:val="-6"/>
                <w:sz w:val="22"/>
                <w:szCs w:val="22"/>
              </w:rPr>
              <w:t>9,</w:t>
            </w:r>
            <w:r w:rsidRPr="00D95E4B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250" w:right="113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D95E4B" w:rsidRDefault="00350958" w:rsidP="00B54B94">
            <w:pPr>
              <w:spacing w:line="230" w:lineRule="auto"/>
              <w:ind w:left="-250" w:right="176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8</w:t>
            </w:r>
            <w:r w:rsidR="00D72245" w:rsidRPr="00D95E4B">
              <w:rPr>
                <w:spacing w:val="-6"/>
                <w:sz w:val="22"/>
                <w:szCs w:val="22"/>
              </w:rPr>
              <w:t>9,</w:t>
            </w:r>
            <w:r w:rsidRPr="00D95E4B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  <w:tr w:rsidR="00102FED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102FED" w:rsidRPr="005F1C93" w:rsidRDefault="00102FED" w:rsidP="00773FE3">
            <w:pPr>
              <w:spacing w:before="80" w:line="235" w:lineRule="auto"/>
              <w:ind w:lef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2FED" w:rsidRPr="00D95E4B" w:rsidRDefault="00350958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3</w:t>
            </w:r>
            <w:r w:rsidR="00D72245" w:rsidRPr="00D95E4B">
              <w:rPr>
                <w:spacing w:val="-6"/>
                <w:sz w:val="22"/>
                <w:szCs w:val="22"/>
              </w:rPr>
              <w:t>1</w:t>
            </w:r>
            <w:r w:rsidRPr="00D95E4B">
              <w:rPr>
                <w:spacing w:val="-6"/>
                <w:sz w:val="22"/>
                <w:szCs w:val="22"/>
              </w:rPr>
              <w:t>30</w:t>
            </w:r>
            <w:r w:rsidR="00CC3570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2FED" w:rsidRPr="00D95E4B" w:rsidRDefault="00D72245" w:rsidP="00B54B94">
            <w:pPr>
              <w:spacing w:line="230" w:lineRule="auto"/>
              <w:ind w:left="-6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3</w:t>
            </w:r>
            <w:r w:rsidR="00350958" w:rsidRPr="00D95E4B">
              <w:rPr>
                <w:spacing w:val="-6"/>
                <w:sz w:val="22"/>
                <w:szCs w:val="22"/>
              </w:rPr>
              <w:t>9</w:t>
            </w:r>
            <w:r w:rsidRPr="00D95E4B">
              <w:rPr>
                <w:spacing w:val="-6"/>
                <w:sz w:val="22"/>
                <w:szCs w:val="22"/>
              </w:rPr>
              <w:t>5</w:t>
            </w:r>
            <w:r w:rsidR="00350958" w:rsidRPr="00D95E4B">
              <w:rPr>
                <w:spacing w:val="-6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2FED" w:rsidRPr="00D95E4B" w:rsidRDefault="008B6FCA" w:rsidP="00B54B94">
            <w:pPr>
              <w:spacing w:line="230" w:lineRule="auto"/>
              <w:ind w:left="-14" w:right="113" w:hanging="14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2</w:t>
            </w:r>
            <w:r w:rsidR="00350958" w:rsidRPr="00D95E4B">
              <w:rPr>
                <w:spacing w:val="-6"/>
                <w:sz w:val="22"/>
                <w:szCs w:val="22"/>
              </w:rPr>
              <w:t>5</w:t>
            </w:r>
            <w:r w:rsidRPr="00D95E4B">
              <w:rPr>
                <w:spacing w:val="-6"/>
                <w:sz w:val="22"/>
                <w:szCs w:val="22"/>
              </w:rPr>
              <w:t>4</w:t>
            </w:r>
            <w:r w:rsidR="00350958" w:rsidRPr="00D95E4B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02FED" w:rsidRPr="00D95E4B" w:rsidRDefault="008B6FCA" w:rsidP="00B54B94">
            <w:pPr>
              <w:spacing w:line="230" w:lineRule="auto"/>
              <w:ind w:left="-227" w:right="227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9</w:t>
            </w:r>
            <w:r w:rsidR="00350958" w:rsidRPr="00D95E4B">
              <w:rPr>
                <w:spacing w:val="-6"/>
                <w:sz w:val="22"/>
                <w:szCs w:val="22"/>
              </w:rPr>
              <w:t>5</w:t>
            </w:r>
            <w:r w:rsidR="000B3577" w:rsidRPr="00D95E4B">
              <w:rPr>
                <w:spacing w:val="-6"/>
                <w:sz w:val="22"/>
                <w:szCs w:val="22"/>
              </w:rPr>
              <w:t>,</w:t>
            </w:r>
            <w:r w:rsidR="00350958" w:rsidRPr="00D95E4B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250" w:right="113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250" w:right="176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1</w:t>
            </w:r>
            <w:r w:rsidR="008B6FCA" w:rsidRPr="00D95E4B">
              <w:rPr>
                <w:spacing w:val="-6"/>
                <w:sz w:val="22"/>
                <w:szCs w:val="22"/>
              </w:rPr>
              <w:t>2</w:t>
            </w:r>
            <w:r w:rsidR="00D72245" w:rsidRPr="00D95E4B">
              <w:rPr>
                <w:spacing w:val="-6"/>
                <w:sz w:val="22"/>
                <w:szCs w:val="22"/>
              </w:rPr>
              <w:t>0</w:t>
            </w:r>
            <w:r w:rsidR="000B3577" w:rsidRPr="00D95E4B">
              <w:rPr>
                <w:spacing w:val="-6"/>
                <w:sz w:val="22"/>
                <w:szCs w:val="22"/>
              </w:rPr>
              <w:t>,</w:t>
            </w:r>
            <w:r w:rsidR="00350958" w:rsidRPr="00D95E4B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102FED" w:rsidRPr="00D95E4B" w:rsidRDefault="008B6FCA" w:rsidP="00B54B94">
            <w:pPr>
              <w:spacing w:line="230" w:lineRule="auto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7</w:t>
            </w:r>
            <w:r w:rsidR="00350958" w:rsidRPr="00D95E4B">
              <w:rPr>
                <w:spacing w:val="-6"/>
                <w:sz w:val="22"/>
                <w:szCs w:val="22"/>
              </w:rPr>
              <w:t>7</w:t>
            </w:r>
            <w:r w:rsidR="000B3577" w:rsidRPr="00D95E4B">
              <w:rPr>
                <w:spacing w:val="-6"/>
                <w:sz w:val="22"/>
                <w:szCs w:val="22"/>
              </w:rPr>
              <w:t>,</w:t>
            </w:r>
            <w:r w:rsidR="00350958" w:rsidRPr="00D95E4B">
              <w:rPr>
                <w:spacing w:val="-6"/>
                <w:sz w:val="22"/>
                <w:szCs w:val="22"/>
              </w:rPr>
              <w:t>4</w:t>
            </w:r>
          </w:p>
        </w:tc>
      </w:tr>
      <w:tr w:rsidR="007A4D79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7A4D79" w:rsidRPr="005F1C93" w:rsidRDefault="007A4D79" w:rsidP="00773FE3">
            <w:pPr>
              <w:spacing w:before="80" w:line="235" w:lineRule="auto"/>
              <w:ind w:lef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405CFC"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4D79" w:rsidRPr="00D95E4B" w:rsidRDefault="00350958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62800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D95E4B" w:rsidRDefault="00350958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62800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4D79" w:rsidRPr="00D95E4B" w:rsidRDefault="007A4D79" w:rsidP="00B54B94">
            <w:pPr>
              <w:spacing w:line="230" w:lineRule="auto"/>
              <w:ind w:left="-6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4D79" w:rsidRPr="00D95E4B" w:rsidRDefault="007A4D79" w:rsidP="00B54B94">
            <w:pPr>
              <w:spacing w:line="230" w:lineRule="auto"/>
              <w:ind w:left="-14" w:right="113" w:hanging="14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4D79" w:rsidRPr="00D95E4B" w:rsidRDefault="007A4D79" w:rsidP="00B54B94">
            <w:pPr>
              <w:spacing w:line="230" w:lineRule="auto"/>
              <w:ind w:left="-250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 xml:space="preserve">в </w:t>
            </w:r>
            <w:r w:rsidR="00D72245" w:rsidRPr="00D95E4B">
              <w:rPr>
                <w:spacing w:val="-6"/>
                <w:sz w:val="22"/>
                <w:szCs w:val="22"/>
              </w:rPr>
              <w:t>1</w:t>
            </w:r>
            <w:r w:rsidRPr="00D95E4B">
              <w:rPr>
                <w:spacing w:val="-6"/>
                <w:sz w:val="22"/>
                <w:szCs w:val="22"/>
              </w:rPr>
              <w:t>,</w:t>
            </w:r>
            <w:r w:rsidR="00D72245" w:rsidRPr="00D95E4B">
              <w:rPr>
                <w:spacing w:val="-6"/>
                <w:sz w:val="22"/>
                <w:szCs w:val="22"/>
              </w:rPr>
              <w:t>9</w:t>
            </w:r>
            <w:r w:rsidRPr="00D95E4B">
              <w:rPr>
                <w:spacing w:val="-6"/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4D79" w:rsidRPr="00D95E4B" w:rsidRDefault="007A4D79" w:rsidP="00B54B94">
            <w:pPr>
              <w:spacing w:line="230" w:lineRule="auto"/>
              <w:ind w:left="-250" w:right="-57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 xml:space="preserve">в </w:t>
            </w:r>
            <w:r w:rsidR="00D72245" w:rsidRPr="00D95E4B">
              <w:rPr>
                <w:spacing w:val="-6"/>
                <w:sz w:val="22"/>
                <w:szCs w:val="22"/>
              </w:rPr>
              <w:t>1</w:t>
            </w:r>
            <w:r w:rsidRPr="00D95E4B">
              <w:rPr>
                <w:spacing w:val="-6"/>
                <w:sz w:val="22"/>
                <w:szCs w:val="22"/>
              </w:rPr>
              <w:t>,</w:t>
            </w:r>
            <w:r w:rsidR="00D72245" w:rsidRPr="00D95E4B">
              <w:rPr>
                <w:spacing w:val="-6"/>
                <w:sz w:val="22"/>
                <w:szCs w:val="22"/>
              </w:rPr>
              <w:t>9</w:t>
            </w:r>
            <w:r w:rsidRPr="00D95E4B">
              <w:rPr>
                <w:spacing w:val="-6"/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D95E4B" w:rsidRDefault="007A4D79" w:rsidP="00B54B94">
            <w:pPr>
              <w:spacing w:line="230" w:lineRule="auto"/>
              <w:ind w:left="-250" w:right="176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7A4D79" w:rsidRPr="00D95E4B" w:rsidRDefault="007A4D79" w:rsidP="00B54B94">
            <w:pPr>
              <w:spacing w:line="230" w:lineRule="auto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  <w:tr w:rsidR="00102FED" w:rsidRPr="005F1C93" w:rsidTr="00AF7C92">
        <w:trPr>
          <w:jc w:val="center"/>
        </w:trPr>
        <w:tc>
          <w:tcPr>
            <w:tcW w:w="2211" w:type="dxa"/>
            <w:shd w:val="clear" w:color="auto" w:fill="auto"/>
            <w:vAlign w:val="bottom"/>
          </w:tcPr>
          <w:p w:rsidR="00102FED" w:rsidRPr="00AF7C92" w:rsidRDefault="00102FED" w:rsidP="00773FE3">
            <w:pPr>
              <w:spacing w:before="80" w:line="235" w:lineRule="auto"/>
              <w:ind w:left="-57"/>
              <w:rPr>
                <w:color w:val="000000"/>
                <w:spacing w:val="-2"/>
                <w:sz w:val="22"/>
                <w:szCs w:val="22"/>
              </w:rPr>
            </w:pPr>
            <w:r w:rsidRPr="00AF7C92">
              <w:rPr>
                <w:color w:val="000000"/>
                <w:spacing w:val="-2"/>
                <w:sz w:val="22"/>
                <w:szCs w:val="22"/>
              </w:rPr>
              <w:t xml:space="preserve">Педагогические </w:t>
            </w:r>
          </w:p>
          <w:p w:rsidR="00102FED" w:rsidRPr="00AF7C92" w:rsidRDefault="00102FED" w:rsidP="00773FE3">
            <w:pPr>
              <w:spacing w:before="80" w:line="235" w:lineRule="auto"/>
              <w:ind w:left="-57"/>
              <w:rPr>
                <w:color w:val="000000"/>
                <w:spacing w:val="-2"/>
                <w:sz w:val="22"/>
                <w:szCs w:val="22"/>
              </w:rPr>
            </w:pPr>
            <w:r w:rsidRPr="00AF7C92">
              <w:rPr>
                <w:color w:val="000000"/>
                <w:spacing w:val="-2"/>
                <w:sz w:val="22"/>
                <w:szCs w:val="22"/>
              </w:rPr>
              <w:t>работники образов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а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тельных, медици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н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ских организаций</w:t>
            </w:r>
            <w:r w:rsidR="00B54B94" w:rsidRPr="00AF7C92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организаций, оказ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ы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 xml:space="preserve">вающих социальные услуги детям-сиротам и детям, оставшимся </w:t>
            </w:r>
          </w:p>
          <w:p w:rsidR="00102FED" w:rsidRPr="00B04071" w:rsidRDefault="00102FED" w:rsidP="00773FE3">
            <w:pPr>
              <w:spacing w:before="80" w:line="235" w:lineRule="auto"/>
              <w:ind w:lef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AF7C92">
              <w:rPr>
                <w:color w:val="000000"/>
                <w:spacing w:val="-2"/>
                <w:sz w:val="22"/>
                <w:szCs w:val="22"/>
              </w:rPr>
              <w:t>без попечения род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>и</w:t>
            </w:r>
            <w:r w:rsidRPr="00AF7C92">
              <w:rPr>
                <w:color w:val="000000"/>
                <w:spacing w:val="-2"/>
                <w:sz w:val="22"/>
                <w:szCs w:val="22"/>
              </w:rPr>
              <w:t xml:space="preserve">телей </w:t>
            </w:r>
            <w:r w:rsidR="00405CFC" w:rsidRPr="00AF7C92">
              <w:rPr>
                <w:color w:val="000000"/>
                <w:spacing w:val="-2"/>
                <w:sz w:val="22"/>
                <w:szCs w:val="22"/>
                <w:vertAlign w:val="superscript"/>
              </w:rPr>
              <w:t>9</w:t>
            </w:r>
            <w:r w:rsidRPr="00AF7C92">
              <w:rPr>
                <w:color w:val="000000"/>
                <w:spacing w:val="-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2FED" w:rsidRPr="00D95E4B" w:rsidRDefault="00D72245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3</w:t>
            </w:r>
            <w:r w:rsidR="00350958" w:rsidRPr="00D95E4B">
              <w:rPr>
                <w:spacing w:val="-6"/>
                <w:sz w:val="22"/>
                <w:szCs w:val="22"/>
              </w:rPr>
              <w:t>28</w:t>
            </w:r>
            <w:r w:rsidRPr="00D95E4B">
              <w:rPr>
                <w:spacing w:val="-6"/>
                <w:sz w:val="22"/>
                <w:szCs w:val="22"/>
              </w:rPr>
              <w:t>5</w:t>
            </w:r>
            <w:r w:rsidR="00350958" w:rsidRPr="00D95E4B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10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2FED" w:rsidRPr="00D95E4B" w:rsidRDefault="00D72245" w:rsidP="00B54B94">
            <w:pPr>
              <w:spacing w:line="230" w:lineRule="auto"/>
              <w:ind w:left="-6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3</w:t>
            </w:r>
            <w:r w:rsidR="00350958" w:rsidRPr="00D95E4B">
              <w:rPr>
                <w:spacing w:val="-6"/>
                <w:sz w:val="22"/>
                <w:szCs w:val="22"/>
              </w:rPr>
              <w:t>28</w:t>
            </w:r>
            <w:r w:rsidRPr="00D95E4B">
              <w:rPr>
                <w:spacing w:val="-6"/>
                <w:sz w:val="22"/>
                <w:szCs w:val="22"/>
              </w:rPr>
              <w:t>5</w:t>
            </w:r>
            <w:r w:rsidR="00350958" w:rsidRPr="00D95E4B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14" w:right="113" w:hanging="141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02FED" w:rsidRPr="00D95E4B" w:rsidRDefault="007A4D79" w:rsidP="00B54B94">
            <w:pPr>
              <w:spacing w:line="230" w:lineRule="auto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10</w:t>
            </w:r>
            <w:r w:rsidR="00350958" w:rsidRPr="00D95E4B">
              <w:rPr>
                <w:spacing w:val="-6"/>
                <w:sz w:val="22"/>
                <w:szCs w:val="22"/>
              </w:rPr>
              <w:t>0</w:t>
            </w:r>
            <w:r w:rsidR="000B3577" w:rsidRPr="00D95E4B">
              <w:rPr>
                <w:spacing w:val="-6"/>
                <w:sz w:val="22"/>
                <w:szCs w:val="22"/>
              </w:rPr>
              <w:t>,</w:t>
            </w:r>
            <w:r w:rsidR="00350958" w:rsidRPr="00D95E4B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250" w:right="113" w:hanging="48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D95E4B" w:rsidRDefault="007A4D79" w:rsidP="00B54B94">
            <w:pPr>
              <w:spacing w:line="230" w:lineRule="auto"/>
              <w:ind w:left="-250" w:right="176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10</w:t>
            </w:r>
            <w:r w:rsidR="00350958" w:rsidRPr="00D95E4B">
              <w:rPr>
                <w:spacing w:val="-6"/>
                <w:sz w:val="22"/>
                <w:szCs w:val="22"/>
              </w:rPr>
              <w:t>0</w:t>
            </w:r>
            <w:r w:rsidR="000B3577" w:rsidRPr="00D95E4B">
              <w:rPr>
                <w:spacing w:val="-6"/>
                <w:sz w:val="22"/>
                <w:szCs w:val="22"/>
              </w:rPr>
              <w:t>,</w:t>
            </w:r>
            <w:r w:rsidR="00350958" w:rsidRPr="00D95E4B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102FED" w:rsidRPr="00D95E4B" w:rsidRDefault="00102FED" w:rsidP="00B54B94">
            <w:pPr>
              <w:spacing w:line="230" w:lineRule="auto"/>
              <w:ind w:left="-250" w:right="175"/>
              <w:jc w:val="right"/>
              <w:rPr>
                <w:spacing w:val="-6"/>
                <w:sz w:val="22"/>
                <w:szCs w:val="22"/>
              </w:rPr>
            </w:pPr>
            <w:r w:rsidRPr="00D95E4B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445EFF" w:rsidRPr="00862434" w:rsidRDefault="00445EFF" w:rsidP="00445EFF">
      <w:pPr>
        <w:rPr>
          <w:sz w:val="24"/>
        </w:rPr>
      </w:pPr>
    </w:p>
    <w:p w:rsidR="00880855" w:rsidRPr="00B54B94" w:rsidRDefault="00880855" w:rsidP="00880855">
      <w:pPr>
        <w:spacing w:before="60" w:line="48" w:lineRule="auto"/>
        <w:ind w:left="-142"/>
        <w:jc w:val="both"/>
        <w:rPr>
          <w:sz w:val="48"/>
          <w:szCs w:val="22"/>
          <w:vertAlign w:val="superscript"/>
        </w:rPr>
      </w:pPr>
    </w:p>
    <w:p w:rsidR="00405CFC" w:rsidRDefault="00405CFC" w:rsidP="00405CFC">
      <w:pPr>
        <w:spacing w:before="60" w:line="216" w:lineRule="auto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Pr="003F2FDB">
        <w:t xml:space="preserve">Данные рассчитаны в соответствии с Методикой расчета </w:t>
      </w:r>
      <w:r>
        <w:t xml:space="preserve">квартальной оценки </w:t>
      </w:r>
      <w:r w:rsidRPr="003F2FDB">
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>
        <w:t xml:space="preserve">риказом Росстата от 09.11.2016 </w:t>
      </w:r>
      <w:r w:rsidRPr="003F2FDB">
        <w:t xml:space="preserve">№ </w:t>
      </w:r>
      <w:r>
        <w:t>713.</w:t>
      </w:r>
    </w:p>
    <w:p w:rsidR="00405CFC" w:rsidRPr="004520F8" w:rsidRDefault="00405CFC" w:rsidP="00405CFC">
      <w:pPr>
        <w:spacing w:line="216" w:lineRule="auto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учреждений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>
        <w:rPr>
          <w:spacing w:val="-4"/>
        </w:rPr>
        <w:t>.</w:t>
      </w:r>
    </w:p>
    <w:p w:rsidR="00405CFC" w:rsidRPr="00B75369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3</w:t>
      </w:r>
      <w:r w:rsidRPr="004520F8">
        <w:rPr>
          <w:vertAlign w:val="superscript"/>
        </w:rPr>
        <w:t>)</w:t>
      </w:r>
      <w:r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>
        <w:t xml:space="preserve">. </w:t>
      </w:r>
      <w:r w:rsidRPr="004520F8">
        <w:rPr>
          <w:bCs/>
          <w:color w:val="000000"/>
        </w:rPr>
        <w:t xml:space="preserve">Отношение среднемесячной заработной платы по </w:t>
      </w:r>
      <w:r>
        <w:rPr>
          <w:bCs/>
          <w:color w:val="000000"/>
        </w:rPr>
        <w:t xml:space="preserve">данной </w:t>
      </w:r>
      <w:r w:rsidRPr="004520F8">
        <w:rPr>
          <w:bCs/>
          <w:color w:val="000000"/>
        </w:rPr>
        <w:t xml:space="preserve">категории </w:t>
      </w:r>
      <w:r>
        <w:t>рассчитыв</w:t>
      </w:r>
      <w:r>
        <w:t>а</w:t>
      </w:r>
      <w:r>
        <w:t>ется</w:t>
      </w:r>
      <w:r w:rsidRPr="004520F8">
        <w:t xml:space="preserve"> к среднемесячной заработной плате учителей.</w:t>
      </w:r>
    </w:p>
    <w:p w:rsidR="00405CFC" w:rsidRPr="004520F8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4</w:t>
      </w:r>
      <w:r w:rsidRPr="004520F8">
        <w:rPr>
          <w:vertAlign w:val="superscript"/>
        </w:rPr>
        <w:t>)</w:t>
      </w:r>
      <w:r w:rsidRPr="004520F8">
        <w:t xml:space="preserve"> Включены врачи в учреждениях образования, науки, здравоохранения, социального обслуживания</w:t>
      </w:r>
      <w:r>
        <w:t>.</w:t>
      </w:r>
    </w:p>
    <w:p w:rsidR="00405CFC" w:rsidRPr="00B75369" w:rsidRDefault="00405CFC" w:rsidP="00405CFC">
      <w:pPr>
        <w:tabs>
          <w:tab w:val="left" w:pos="-3828"/>
          <w:tab w:val="left" w:pos="-3686"/>
        </w:tabs>
        <w:spacing w:line="216" w:lineRule="auto"/>
        <w:ind w:left="-113" w:right="113"/>
        <w:jc w:val="both"/>
      </w:pPr>
      <w:r>
        <w:rPr>
          <w:vertAlign w:val="superscript"/>
        </w:rPr>
        <w:t>5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Pr="00B75369">
        <w:t>о</w:t>
      </w:r>
      <w:r w:rsidRPr="00B75369">
        <w:t>го обслуживания</w:t>
      </w:r>
      <w:r>
        <w:t>.</w:t>
      </w:r>
    </w:p>
    <w:p w:rsidR="00405CFC" w:rsidRPr="004520F8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6</w:t>
      </w:r>
      <w:r w:rsidRPr="004520F8">
        <w:rPr>
          <w:vertAlign w:val="superscript"/>
        </w:rPr>
        <w:t>)</w:t>
      </w:r>
      <w:r w:rsidRPr="004520F8">
        <w:t xml:space="preserve"> Включены работники младшего медицинского персонала (персонала, обеспечивающего предоставление мед</w:t>
      </w:r>
      <w:r w:rsidRPr="004520F8">
        <w:t>и</w:t>
      </w:r>
      <w:r w:rsidRPr="004520F8">
        <w:t xml:space="preserve">цинских услуг) в учреждениях образования, </w:t>
      </w:r>
      <w:r>
        <w:t xml:space="preserve">науки, </w:t>
      </w:r>
      <w:r w:rsidRPr="004520F8">
        <w:t xml:space="preserve">здравоохранения, </w:t>
      </w:r>
      <w:r>
        <w:t>социального обслуживания.</w:t>
      </w:r>
    </w:p>
    <w:p w:rsidR="00405CFC" w:rsidRPr="004520F8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7</w:t>
      </w:r>
      <w:r w:rsidRPr="004520F8">
        <w:rPr>
          <w:vertAlign w:val="superscript"/>
        </w:rPr>
        <w:t xml:space="preserve">) </w:t>
      </w:r>
      <w:r w:rsidRPr="004520F8">
        <w:t>Включены социальные работники в учреждениях социального обслуживания</w:t>
      </w:r>
      <w:r>
        <w:t>.</w:t>
      </w:r>
    </w:p>
    <w:p w:rsidR="00405CFC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8</w:t>
      </w:r>
      <w:r w:rsidRPr="004520F8">
        <w:rPr>
          <w:vertAlign w:val="superscript"/>
        </w:rPr>
        <w:t xml:space="preserve">) </w:t>
      </w:r>
      <w:r w:rsidRPr="004520F8">
        <w:t>Включены научные сотрудники в учреждениях образования, науки</w:t>
      </w:r>
      <w:r>
        <w:t>.</w:t>
      </w:r>
    </w:p>
    <w:p w:rsidR="00405CFC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9)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</w:t>
      </w:r>
      <w:r>
        <w:t>.</w:t>
      </w:r>
    </w:p>
    <w:p w:rsidR="00B54B94" w:rsidRPr="00BF03E2" w:rsidRDefault="00B54B94" w:rsidP="00405CFC">
      <w:pPr>
        <w:spacing w:line="216" w:lineRule="auto"/>
        <w:ind w:left="-113" w:right="113"/>
        <w:jc w:val="both"/>
      </w:pPr>
    </w:p>
    <w:p w:rsidR="00405CFC" w:rsidRPr="004520F8" w:rsidRDefault="00405CFC" w:rsidP="00405CFC">
      <w:pPr>
        <w:spacing w:line="216" w:lineRule="auto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4520F8">
        <w:rPr>
          <w:iCs/>
          <w:color w:val="000000"/>
        </w:rPr>
        <w:t>у</w:t>
      </w:r>
      <w:r w:rsidRPr="004520F8">
        <w:rPr>
          <w:iCs/>
          <w:color w:val="000000"/>
        </w:rPr>
        <w:t>ченных от организаций, в соответствии с Федеральным законом от 29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11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07 № 282-ФЗ «Об официальном стат</w:t>
      </w:r>
      <w:r w:rsidRPr="004520F8">
        <w:rPr>
          <w:iCs/>
          <w:color w:val="000000"/>
        </w:rPr>
        <w:t>и</w:t>
      </w:r>
      <w:r w:rsidRPr="004520F8">
        <w:rPr>
          <w:iCs/>
          <w:color w:val="000000"/>
        </w:rPr>
        <w:t>стическом учете и системе государственной статистики в Российской Федерации» (ст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4, 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9)</w:t>
      </w:r>
      <w:r>
        <w:rPr>
          <w:iCs/>
          <w:color w:val="000000"/>
        </w:rPr>
        <w:t>.</w:t>
      </w:r>
    </w:p>
    <w:p w:rsidR="00F35D23" w:rsidRPr="0085718E" w:rsidRDefault="00F35D23" w:rsidP="00880855">
      <w:pPr>
        <w:spacing w:after="60" w:line="192" w:lineRule="auto"/>
        <w:ind w:left="-113" w:right="113"/>
        <w:jc w:val="both"/>
        <w:rPr>
          <w:iCs/>
          <w:color w:val="000000"/>
          <w:sz w:val="18"/>
          <w:szCs w:val="18"/>
        </w:rPr>
      </w:pPr>
    </w:p>
    <w:sectPr w:rsidR="00F35D23" w:rsidRPr="0085718E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49" w:rsidRDefault="007F2049" w:rsidP="00FB3D36">
      <w:r>
        <w:separator/>
      </w:r>
    </w:p>
  </w:endnote>
  <w:endnote w:type="continuationSeparator" w:id="0">
    <w:p w:rsidR="007F2049" w:rsidRDefault="007F2049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49" w:rsidRDefault="007F2049" w:rsidP="00FB3D36">
      <w:r>
        <w:separator/>
      </w:r>
    </w:p>
  </w:footnote>
  <w:footnote w:type="continuationSeparator" w:id="0">
    <w:p w:rsidR="007F2049" w:rsidRDefault="007F2049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773FE3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2FED"/>
    <w:rsid w:val="00107201"/>
    <w:rsid w:val="00112739"/>
    <w:rsid w:val="00113403"/>
    <w:rsid w:val="00115EF8"/>
    <w:rsid w:val="00124A56"/>
    <w:rsid w:val="00126D70"/>
    <w:rsid w:val="00127BD4"/>
    <w:rsid w:val="001312C4"/>
    <w:rsid w:val="00135450"/>
    <w:rsid w:val="00141377"/>
    <w:rsid w:val="001424D1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2043FF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2253B"/>
    <w:rsid w:val="00344E00"/>
    <w:rsid w:val="00350958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05CFC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668BA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0FDD"/>
    <w:rsid w:val="004C3D48"/>
    <w:rsid w:val="004C64D8"/>
    <w:rsid w:val="004D00D8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C62D3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7743C"/>
    <w:rsid w:val="006826A9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301C"/>
    <w:rsid w:val="00773FE3"/>
    <w:rsid w:val="00784487"/>
    <w:rsid w:val="00785598"/>
    <w:rsid w:val="00790695"/>
    <w:rsid w:val="007A1E33"/>
    <w:rsid w:val="007A49D4"/>
    <w:rsid w:val="007A4D79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049"/>
    <w:rsid w:val="007F2C99"/>
    <w:rsid w:val="007F31F2"/>
    <w:rsid w:val="007F6DFB"/>
    <w:rsid w:val="007F7348"/>
    <w:rsid w:val="008004F7"/>
    <w:rsid w:val="008119E0"/>
    <w:rsid w:val="008127C2"/>
    <w:rsid w:val="00817D39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2434"/>
    <w:rsid w:val="00862E6C"/>
    <w:rsid w:val="008633F4"/>
    <w:rsid w:val="008639F5"/>
    <w:rsid w:val="0086760F"/>
    <w:rsid w:val="00877510"/>
    <w:rsid w:val="00880855"/>
    <w:rsid w:val="008840A5"/>
    <w:rsid w:val="00887E2B"/>
    <w:rsid w:val="00895A9B"/>
    <w:rsid w:val="008A35D0"/>
    <w:rsid w:val="008A57E8"/>
    <w:rsid w:val="008B6FCA"/>
    <w:rsid w:val="008C5FE0"/>
    <w:rsid w:val="008D0BDA"/>
    <w:rsid w:val="008D1F2C"/>
    <w:rsid w:val="008D454C"/>
    <w:rsid w:val="008F0F49"/>
    <w:rsid w:val="008F5F74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739F2"/>
    <w:rsid w:val="009823F0"/>
    <w:rsid w:val="009824A3"/>
    <w:rsid w:val="0098364D"/>
    <w:rsid w:val="0099150C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4624A"/>
    <w:rsid w:val="00A46646"/>
    <w:rsid w:val="00A5001F"/>
    <w:rsid w:val="00A6153F"/>
    <w:rsid w:val="00A638A7"/>
    <w:rsid w:val="00A83CCC"/>
    <w:rsid w:val="00A95C18"/>
    <w:rsid w:val="00AA2B4D"/>
    <w:rsid w:val="00AA6364"/>
    <w:rsid w:val="00AB72A0"/>
    <w:rsid w:val="00AC2997"/>
    <w:rsid w:val="00AD2EA2"/>
    <w:rsid w:val="00AD6A36"/>
    <w:rsid w:val="00AE08BB"/>
    <w:rsid w:val="00AE267C"/>
    <w:rsid w:val="00AE6DE0"/>
    <w:rsid w:val="00AF7508"/>
    <w:rsid w:val="00AF7C92"/>
    <w:rsid w:val="00B02722"/>
    <w:rsid w:val="00B04FA1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54B94"/>
    <w:rsid w:val="00B61B08"/>
    <w:rsid w:val="00B64F64"/>
    <w:rsid w:val="00B66BEC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9218E"/>
    <w:rsid w:val="00CA6F9D"/>
    <w:rsid w:val="00CB0B78"/>
    <w:rsid w:val="00CB1710"/>
    <w:rsid w:val="00CB709E"/>
    <w:rsid w:val="00CC05B8"/>
    <w:rsid w:val="00CC3570"/>
    <w:rsid w:val="00CD7077"/>
    <w:rsid w:val="00CE2657"/>
    <w:rsid w:val="00CE389C"/>
    <w:rsid w:val="00CE44EF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0402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2245"/>
    <w:rsid w:val="00D76DC7"/>
    <w:rsid w:val="00D869C9"/>
    <w:rsid w:val="00D9144B"/>
    <w:rsid w:val="00D9210C"/>
    <w:rsid w:val="00D95E4B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A3261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46FA"/>
    <w:rsid w:val="00F25EB1"/>
    <w:rsid w:val="00F30E08"/>
    <w:rsid w:val="00F33C3B"/>
    <w:rsid w:val="00F3528F"/>
    <w:rsid w:val="00F3536E"/>
    <w:rsid w:val="00F35D23"/>
    <w:rsid w:val="00F36B42"/>
    <w:rsid w:val="00F4617E"/>
    <w:rsid w:val="00F509D7"/>
    <w:rsid w:val="00F51B2D"/>
    <w:rsid w:val="00F549AD"/>
    <w:rsid w:val="00F5701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767E-F27E-4F00-9BCB-B4ED83DD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4</cp:revision>
  <cp:lastPrinted>2021-08-23T02:33:00Z</cp:lastPrinted>
  <dcterms:created xsi:type="dcterms:W3CDTF">2021-08-24T11:04:00Z</dcterms:created>
  <dcterms:modified xsi:type="dcterms:W3CDTF">2021-08-24T11:07:00Z</dcterms:modified>
</cp:coreProperties>
</file>