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</w:p>
          <w:p w:rsidR="00831C70" w:rsidRPr="00452120" w:rsidRDefault="009C4CFE" w:rsidP="009C4CFE">
            <w:pPr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ПРЕСС-ВЫПУСК №</w:t>
            </w:r>
          </w:p>
        </w:tc>
      </w:tr>
      <w:tr w:rsidR="005E5915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452120" w:rsidRDefault="005E5915" w:rsidP="00757D93"/>
          <w:p w:rsidR="005E5915" w:rsidRPr="00452120" w:rsidRDefault="005E5915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52302C" w:rsidRDefault="005E5915" w:rsidP="00BF12C7">
            <w:pPr>
              <w:spacing w:line="240" w:lineRule="exact"/>
              <w:ind w:right="-57" w:firstLine="1064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При использовании информации ссылка на Омскстат обязательна</w:t>
            </w:r>
          </w:p>
        </w:tc>
      </w:tr>
    </w:tbl>
    <w:p w:rsidR="005E7DE5" w:rsidRPr="00135450" w:rsidRDefault="005E7DE5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C74DAB" w:rsidRPr="00C74DAB" w:rsidRDefault="00C74DAB" w:rsidP="0085718E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  <w:t>за январь – июнь 2020 года</w:t>
      </w:r>
    </w:p>
    <w:p w:rsidR="00C74DAB" w:rsidRPr="00C74DAB" w:rsidRDefault="00C74DAB" w:rsidP="00880855">
      <w:pPr>
        <w:spacing w:line="160" w:lineRule="exac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0"/>
        <w:gridCol w:w="3085"/>
      </w:tblGrid>
      <w:tr w:rsidR="00C74DAB" w:rsidRPr="00C74DAB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:rsidR="00C74DAB" w:rsidRPr="00C74DAB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Среднесписочная числе</w:t>
            </w:r>
            <w:r w:rsidRPr="00C74DAB">
              <w:rPr>
                <w:sz w:val="22"/>
                <w:szCs w:val="22"/>
              </w:rPr>
              <w:t>н</w:t>
            </w:r>
            <w:r w:rsidRPr="00C74DAB">
              <w:rPr>
                <w:sz w:val="22"/>
                <w:szCs w:val="22"/>
              </w:rPr>
              <w:t>ность работников (без вне</w:t>
            </w:r>
            <w:r w:rsidRPr="00C74DAB">
              <w:rPr>
                <w:sz w:val="22"/>
                <w:szCs w:val="22"/>
              </w:rPr>
              <w:t>ш</w:t>
            </w:r>
            <w:r w:rsidRPr="00C74DAB">
              <w:rPr>
                <w:sz w:val="22"/>
                <w:szCs w:val="22"/>
              </w:rPr>
              <w:t>них совместителей),</w:t>
            </w:r>
            <w:r w:rsidR="005E5915">
              <w:rPr>
                <w:sz w:val="22"/>
                <w:szCs w:val="22"/>
              </w:rPr>
              <w:t xml:space="preserve"> </w:t>
            </w:r>
            <w:r w:rsidRPr="00C74DAB">
              <w:rPr>
                <w:sz w:val="22"/>
                <w:szCs w:val="22"/>
              </w:rPr>
              <w:t>человек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</w:t>
            </w:r>
            <w:proofErr w:type="gramStart"/>
            <w:r w:rsidRPr="00C74DAB">
              <w:rPr>
                <w:sz w:val="22"/>
                <w:szCs w:val="22"/>
              </w:rPr>
              <w:t>дошкольных</w:t>
            </w:r>
            <w:proofErr w:type="gramEnd"/>
            <w:r w:rsidRPr="00C74DAB">
              <w:rPr>
                <w:sz w:val="22"/>
                <w:szCs w:val="22"/>
              </w:rPr>
              <w:t xml:space="preserve"> образовательных </w:t>
            </w:r>
          </w:p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учреждений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74DAB">
              <w:rPr>
                <w:sz w:val="22"/>
                <w:szCs w:val="22"/>
              </w:rPr>
              <w:t>254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C74DAB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4DAB">
              <w:rPr>
                <w:sz w:val="22"/>
                <w:szCs w:val="22"/>
              </w:rPr>
              <w:t>873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C74DAB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4C64D8">
              <w:rPr>
                <w:sz w:val="22"/>
                <w:szCs w:val="22"/>
              </w:rPr>
              <w:t xml:space="preserve">детей </w:t>
            </w:r>
            <w:r w:rsidR="00CD46F5">
              <w:rPr>
                <w:sz w:val="22"/>
                <w:szCs w:val="22"/>
                <w:vertAlign w:val="superscript"/>
              </w:rPr>
              <w:t>1</w:t>
            </w:r>
            <w:r w:rsidR="004C64D8" w:rsidRPr="004C64D8">
              <w:rPr>
                <w:sz w:val="22"/>
                <w:szCs w:val="22"/>
                <w:vertAlign w:val="superscript"/>
              </w:rPr>
              <w:t>)</w:t>
            </w:r>
            <w:r w:rsidRPr="00C74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3642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и мастера производственного обучения образов</w:t>
            </w:r>
            <w:r w:rsidRPr="00C74DAB">
              <w:rPr>
                <w:sz w:val="22"/>
                <w:szCs w:val="22"/>
              </w:rPr>
              <w:t>а</w:t>
            </w:r>
            <w:r w:rsidRPr="00C74DAB">
              <w:rPr>
                <w:sz w:val="22"/>
                <w:szCs w:val="22"/>
              </w:rPr>
              <w:t xml:space="preserve">тельных учреждений начального и среднего профессионального </w:t>
            </w:r>
            <w:r w:rsidRPr="00C74DAB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DAB">
              <w:rPr>
                <w:sz w:val="22"/>
                <w:szCs w:val="22"/>
              </w:rPr>
              <w:t>531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C74DAB">
              <w:rPr>
                <w:sz w:val="22"/>
                <w:szCs w:val="22"/>
              </w:rPr>
              <w:t>о</w:t>
            </w:r>
            <w:r w:rsidRPr="00C74DAB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2872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F549AD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 w:rsidRPr="00C74DAB">
              <w:rPr>
                <w:sz w:val="22"/>
                <w:szCs w:val="22"/>
              </w:rPr>
              <w:br/>
              <w:t>предоставление)</w:t>
            </w:r>
            <w:r w:rsidRPr="00C74DAB">
              <w:rPr>
                <w:sz w:val="22"/>
                <w:szCs w:val="22"/>
                <w:vertAlign w:val="superscript"/>
              </w:rPr>
              <w:t xml:space="preserve"> </w:t>
            </w:r>
            <w:r w:rsidR="00CD46F5">
              <w:rPr>
                <w:sz w:val="22"/>
                <w:szCs w:val="22"/>
                <w:vertAlign w:val="superscript"/>
              </w:rPr>
              <w:t>2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7724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Средний медицинский (фармацевтический) персонал (персонал, обеспечивающий условия для предоставления медицинских услуг) </w:t>
            </w:r>
            <w:r w:rsidR="00CD46F5">
              <w:rPr>
                <w:sz w:val="22"/>
                <w:szCs w:val="22"/>
                <w:vertAlign w:val="superscript"/>
              </w:rPr>
              <w:t>3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19442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C74DAB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="00CD46F5">
              <w:rPr>
                <w:sz w:val="22"/>
                <w:szCs w:val="22"/>
                <w:vertAlign w:val="superscript"/>
              </w:rPr>
              <w:t xml:space="preserve"> 4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2094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Социальные работники </w:t>
            </w:r>
            <w:r w:rsidR="00CD46F5">
              <w:rPr>
                <w:sz w:val="22"/>
                <w:szCs w:val="22"/>
                <w:vertAlign w:val="superscript"/>
              </w:rPr>
              <w:t>5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2677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6513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Научные сотрудники </w:t>
            </w:r>
            <w:r w:rsidR="00CD46F5">
              <w:rPr>
                <w:sz w:val="22"/>
                <w:szCs w:val="22"/>
                <w:vertAlign w:val="superscript"/>
              </w:rPr>
              <w:t>6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276</w:t>
            </w:r>
          </w:p>
        </w:tc>
      </w:tr>
      <w:tr w:rsidR="00C74DAB" w:rsidRPr="00C74DAB" w:rsidTr="00A95C18">
        <w:tc>
          <w:tcPr>
            <w:tcW w:w="3435" w:type="pct"/>
            <w:shd w:val="clear" w:color="auto" w:fill="auto"/>
          </w:tcPr>
          <w:p w:rsidR="00C74DAB" w:rsidRPr="00C74DAB" w:rsidRDefault="00C74DAB" w:rsidP="00A95C18">
            <w:pPr>
              <w:spacing w:line="216" w:lineRule="auto"/>
              <w:rPr>
                <w:sz w:val="22"/>
                <w:szCs w:val="22"/>
                <w:vertAlign w:val="superscript"/>
              </w:rPr>
            </w:pPr>
            <w:r w:rsidRPr="00C74DAB">
              <w:rPr>
                <w:sz w:val="22"/>
                <w:szCs w:val="22"/>
              </w:rPr>
              <w:t>Педагогические работники образовательных, медицинских орган</w:t>
            </w:r>
            <w:r w:rsidRPr="00C74DAB">
              <w:rPr>
                <w:sz w:val="22"/>
                <w:szCs w:val="22"/>
              </w:rPr>
              <w:t>и</w:t>
            </w:r>
            <w:r w:rsidRPr="00C74DAB">
              <w:rPr>
                <w:sz w:val="22"/>
                <w:szCs w:val="22"/>
              </w:rPr>
              <w:t>заций или организаций, оказывающих социальные услуги детям-сиротам и детям, оставшимся без попечения родителей</w:t>
            </w:r>
            <w:proofErr w:type="gramStart"/>
            <w:r w:rsidR="00CD46F5">
              <w:rPr>
                <w:sz w:val="22"/>
                <w:szCs w:val="22"/>
                <w:vertAlign w:val="superscript"/>
              </w:rPr>
              <w:t>7</w:t>
            </w:r>
            <w:proofErr w:type="gramEnd"/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85718E">
            <w:pPr>
              <w:spacing w:line="216" w:lineRule="auto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348</w:t>
            </w:r>
          </w:p>
        </w:tc>
      </w:tr>
    </w:tbl>
    <w:p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:rsidR="00445EFF" w:rsidRPr="00B75369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1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 w:rsidR="00445EFF">
        <w:t xml:space="preserve">. </w:t>
      </w:r>
      <w:r w:rsidR="00445EFF" w:rsidRPr="004520F8">
        <w:rPr>
          <w:bCs/>
          <w:color w:val="000000"/>
        </w:rPr>
        <w:t xml:space="preserve">Отношение среднемесячной заработной платы по </w:t>
      </w:r>
      <w:r w:rsidR="00445EFF">
        <w:rPr>
          <w:bCs/>
          <w:color w:val="000000"/>
        </w:rPr>
        <w:t xml:space="preserve">данной </w:t>
      </w:r>
      <w:r w:rsidR="00445EFF" w:rsidRPr="004520F8">
        <w:rPr>
          <w:bCs/>
          <w:color w:val="000000"/>
        </w:rPr>
        <w:t xml:space="preserve">категории </w:t>
      </w:r>
      <w:r w:rsidR="00445EFF">
        <w:t>рассчит</w:t>
      </w:r>
      <w:r w:rsidR="00445EFF">
        <w:t>ы</w:t>
      </w:r>
      <w:r w:rsidR="00445EFF">
        <w:t>вается</w:t>
      </w:r>
      <w:r w:rsidR="00445EFF" w:rsidRPr="004520F8">
        <w:t xml:space="preserve"> к среднемесячной заработной плате учителей.</w:t>
      </w:r>
    </w:p>
    <w:p w:rsidR="00445EFF" w:rsidRPr="004520F8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2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врачи в учреждениях образования, науки, здравоохранения, социального обслуживания</w:t>
      </w:r>
      <w:r w:rsidR="00445EFF">
        <w:t>.</w:t>
      </w:r>
    </w:p>
    <w:p w:rsidR="00445EFF" w:rsidRPr="00B75369" w:rsidRDefault="00CD46F5" w:rsidP="0085718E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proofErr w:type="gramStart"/>
      <w:r>
        <w:rPr>
          <w:vertAlign w:val="superscript"/>
        </w:rPr>
        <w:t>3</w:t>
      </w:r>
      <w:r w:rsidR="00445EFF" w:rsidRPr="004520F8">
        <w:rPr>
          <w:vertAlign w:val="superscript"/>
        </w:rPr>
        <w:t>)</w:t>
      </w:r>
      <w:r w:rsidR="00445EFF">
        <w:rPr>
          <w:vertAlign w:val="superscript"/>
        </w:rPr>
        <w:t xml:space="preserve"> </w:t>
      </w:r>
      <w:r w:rsidR="00445EFF"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="00445EFF" w:rsidRPr="00B75369">
        <w:t>ь</w:t>
      </w:r>
      <w:r w:rsidR="00445EFF" w:rsidRPr="00B75369">
        <w:t>ного обслуживания</w:t>
      </w:r>
      <w:r w:rsidR="00445EFF">
        <w:t>.</w:t>
      </w:r>
      <w:proofErr w:type="gramEnd"/>
    </w:p>
    <w:p w:rsidR="00445EFF" w:rsidRPr="004520F8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="00445EFF" w:rsidRPr="004520F8">
        <w:t>и</w:t>
      </w:r>
      <w:r w:rsidR="00445EFF" w:rsidRPr="004520F8">
        <w:t xml:space="preserve">цинских услуг) в учреждениях образования, </w:t>
      </w:r>
      <w:r w:rsidR="00445EFF">
        <w:t xml:space="preserve">науки, </w:t>
      </w:r>
      <w:r w:rsidR="00445EFF" w:rsidRPr="004520F8">
        <w:t xml:space="preserve">здравоохранения, </w:t>
      </w:r>
      <w:r w:rsidR="00445EFF">
        <w:t>социального обслуживания.</w:t>
      </w:r>
    </w:p>
    <w:p w:rsidR="00445EFF" w:rsidRPr="004520F8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5</w:t>
      </w:r>
      <w:r w:rsidR="00445EFF" w:rsidRPr="004520F8">
        <w:rPr>
          <w:vertAlign w:val="superscript"/>
        </w:rPr>
        <w:t xml:space="preserve">) </w:t>
      </w:r>
      <w:r w:rsidR="00445EFF" w:rsidRPr="004520F8">
        <w:t>Включены социальные работники в учреждениях социального обслуживания</w:t>
      </w:r>
      <w:r w:rsidR="00445EFF">
        <w:t>.</w:t>
      </w:r>
    </w:p>
    <w:p w:rsidR="00445EFF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6</w:t>
      </w:r>
      <w:r w:rsidR="00445EFF" w:rsidRPr="004520F8">
        <w:rPr>
          <w:vertAlign w:val="superscript"/>
        </w:rPr>
        <w:t xml:space="preserve">) </w:t>
      </w:r>
      <w:r w:rsidR="00445EFF" w:rsidRPr="004520F8">
        <w:t>Включены научные сотрудники в учреждениях образования, науки</w:t>
      </w:r>
      <w:r w:rsidR="00445EFF">
        <w:t>.</w:t>
      </w:r>
    </w:p>
    <w:p w:rsidR="00CD46F5" w:rsidRDefault="00CD46F5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="00445EFF">
        <w:rPr>
          <w:vertAlign w:val="superscript"/>
        </w:rPr>
        <w:t>)</w:t>
      </w:r>
      <w:r w:rsidR="00445EFF">
        <w:t xml:space="preserve"> </w:t>
      </w:r>
      <w:r w:rsidR="00445EFF" w:rsidRPr="00BF03E2">
        <w:t>Включены педагогические работники организаций (образовательных, медицинских, социального обслужив</w:t>
      </w:r>
      <w:r w:rsidR="00445EFF" w:rsidRPr="00BF03E2">
        <w:t>а</w:t>
      </w:r>
      <w:r w:rsidR="00445EFF"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45EFF" w:rsidRPr="00BF03E2">
        <w:t>й</w:t>
      </w:r>
      <w:r w:rsidR="00445EFF" w:rsidRPr="00BF03E2">
        <w:t>ской Федерации</w:t>
      </w:r>
      <w:r w:rsidR="00445EFF">
        <w:t>.</w:t>
      </w:r>
    </w:p>
    <w:p w:rsidR="00CD46F5" w:rsidRDefault="00CD46F5" w:rsidP="00CD46F5"/>
    <w:p w:rsidR="00CD46F5" w:rsidRDefault="00CD46F5" w:rsidP="00CD46F5">
      <w:pPr>
        <w:pBdr>
          <w:bottom w:val="single" w:sz="4" w:space="1" w:color="auto"/>
        </w:pBdr>
        <w:spacing w:after="60"/>
        <w:ind w:left="-113"/>
        <w:jc w:val="both"/>
      </w:pPr>
    </w:p>
    <w:p w:rsidR="00445EFF" w:rsidRPr="00CD46F5" w:rsidRDefault="00445EFF" w:rsidP="00CD46F5"/>
    <w:sectPr w:rsidR="00445EFF" w:rsidRPr="00CD46F5" w:rsidSect="00CC05B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2E" w:rsidRDefault="0035322E" w:rsidP="00FB3D36">
      <w:r>
        <w:separator/>
      </w:r>
    </w:p>
  </w:endnote>
  <w:endnote w:type="continuationSeparator" w:id="0">
    <w:p w:rsidR="0035322E" w:rsidRDefault="0035322E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2E" w:rsidRDefault="0035322E" w:rsidP="00FB3D36">
      <w:r>
        <w:separator/>
      </w:r>
    </w:p>
  </w:footnote>
  <w:footnote w:type="continuationSeparator" w:id="0">
    <w:p w:rsidR="0035322E" w:rsidRDefault="0035322E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BB06A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CD46F5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3D48"/>
    <w:rsid w:val="004C64D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90695"/>
    <w:rsid w:val="007A1E33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760F"/>
    <w:rsid w:val="00877510"/>
    <w:rsid w:val="00880855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83CCC"/>
    <w:rsid w:val="00A95C18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B06A4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46F5"/>
    <w:rsid w:val="00CD7077"/>
    <w:rsid w:val="00CE2657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66EE-B499-41FA-8B40-541A83E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cp:lastPrinted>2020-08-20T05:39:00Z</cp:lastPrinted>
  <dcterms:created xsi:type="dcterms:W3CDTF">2020-08-20T06:13:00Z</dcterms:created>
  <dcterms:modified xsi:type="dcterms:W3CDTF">2020-08-20T06:13:00Z</dcterms:modified>
</cp:coreProperties>
</file>